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795A" w14:textId="77777777" w:rsidR="00152687" w:rsidRPr="008B4334" w:rsidRDefault="007F72C1">
      <w:pPr>
        <w:rPr>
          <w:b/>
          <w:noProof/>
          <w:lang w:val="pt-BR" w:eastAsia="en-US"/>
        </w:rPr>
      </w:pPr>
      <w:r w:rsidRPr="00AC21AC">
        <w:rPr>
          <w:b/>
          <w:lang w:val="pt-BR"/>
        </w:rPr>
        <w:t xml:space="preserve">  </w:t>
      </w:r>
    </w:p>
    <w:p w14:paraId="089B8A5B" w14:textId="5AAF2B81" w:rsidR="00915143" w:rsidRPr="00907F17" w:rsidRDefault="00915143" w:rsidP="00915143">
      <w:pPr>
        <w:rPr>
          <w:b/>
          <w:lang w:val="pt-BR"/>
        </w:rPr>
      </w:pPr>
      <w:r w:rsidRPr="00907F17">
        <w:rPr>
          <w:b/>
          <w:lang w:val="pt-BR"/>
        </w:rPr>
        <w:t xml:space="preserve">Contrato Individual de Doutorado (IDA) </w:t>
      </w:r>
      <w:r w:rsidR="00613784" w:rsidRPr="00907F17">
        <w:rPr>
          <w:b/>
          <w:lang w:val="pt-BR"/>
        </w:rPr>
        <w:t>para</w:t>
      </w:r>
      <w:r w:rsidRPr="00907F17">
        <w:rPr>
          <w:b/>
          <w:lang w:val="pt-BR"/>
        </w:rPr>
        <w:t xml:space="preserve"> a </w:t>
      </w:r>
      <w:r w:rsidR="00613784" w:rsidRPr="00907F17">
        <w:rPr>
          <w:b/>
          <w:lang w:val="pt-BR"/>
        </w:rPr>
        <w:t>dupla</w:t>
      </w:r>
      <w:r w:rsidR="00515551" w:rsidRPr="00907F17">
        <w:rPr>
          <w:b/>
          <w:lang w:val="pt-BR"/>
        </w:rPr>
        <w:t>-</w:t>
      </w:r>
      <w:r w:rsidR="00613784" w:rsidRPr="00907F17">
        <w:rPr>
          <w:b/>
          <w:lang w:val="pt-BR"/>
        </w:rPr>
        <w:t>titulação</w:t>
      </w:r>
      <w:r w:rsidRPr="00907F17">
        <w:rPr>
          <w:b/>
          <w:lang w:val="pt-BR"/>
        </w:rPr>
        <w:t xml:space="preserve"> de doutorado</w:t>
      </w:r>
    </w:p>
    <w:p w14:paraId="521774DD" w14:textId="77777777" w:rsidR="00915143" w:rsidRPr="00907F17" w:rsidRDefault="00915143" w:rsidP="00915143">
      <w:pPr>
        <w:rPr>
          <w:b/>
          <w:lang w:val="pt-BR"/>
        </w:rPr>
      </w:pPr>
    </w:p>
    <w:p w14:paraId="68EB17C7" w14:textId="77777777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>Entre</w:t>
      </w:r>
    </w:p>
    <w:p w14:paraId="1DFC10CD" w14:textId="77777777" w:rsidR="00915143" w:rsidRPr="00907F17" w:rsidRDefault="00915143" w:rsidP="00915143">
      <w:pPr>
        <w:rPr>
          <w:b/>
          <w:lang w:val="pt-BR"/>
        </w:rPr>
      </w:pPr>
    </w:p>
    <w:p w14:paraId="6A1D4457" w14:textId="77777777" w:rsidR="00915143" w:rsidRPr="00907F17" w:rsidRDefault="00915143" w:rsidP="00915143">
      <w:pPr>
        <w:rPr>
          <w:b/>
          <w:lang w:val="pt-BR"/>
        </w:rPr>
      </w:pPr>
      <w:r w:rsidRPr="00907F17">
        <w:rPr>
          <w:bCs/>
          <w:lang w:val="pt-BR"/>
        </w:rPr>
        <w:t>a</w:t>
      </w:r>
      <w:r w:rsidRPr="00907F17">
        <w:rPr>
          <w:b/>
          <w:lang w:val="pt-BR"/>
        </w:rPr>
        <w:t xml:space="preserve"> Universidade de Groningen (Rijksuniversiteit Groningen, Holanda),</w:t>
      </w:r>
    </w:p>
    <w:p w14:paraId="7FD39C76" w14:textId="77777777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>Broerstraat 5, 9712 CP Groningen,</w:t>
      </w:r>
    </w:p>
    <w:p w14:paraId="5F27DABB" w14:textId="186F24E3" w:rsidR="00AC21AC" w:rsidRDefault="00AC21AC" w:rsidP="00915143">
      <w:pPr>
        <w:rPr>
          <w:bCs/>
          <w:lang w:val="pt-BR"/>
        </w:rPr>
      </w:pPr>
      <w:r>
        <w:rPr>
          <w:bCs/>
          <w:lang w:val="pt-BR"/>
        </w:rPr>
        <w:t xml:space="preserve">no interesse da </w:t>
      </w:r>
      <w:r w:rsidRPr="00237E39">
        <w:rPr>
          <w:bCs/>
          <w:highlight w:val="yellow"/>
          <w:lang w:val="pt-BR"/>
        </w:rPr>
        <w:t>[NOME DA FACUL</w:t>
      </w:r>
      <w:r>
        <w:rPr>
          <w:bCs/>
          <w:highlight w:val="yellow"/>
          <w:lang w:val="pt-BR"/>
        </w:rPr>
        <w:t>D</w:t>
      </w:r>
      <w:r w:rsidRPr="00237E39">
        <w:rPr>
          <w:bCs/>
          <w:highlight w:val="yellow"/>
          <w:lang w:val="pt-BR"/>
        </w:rPr>
        <w:t>ADE/INSTITUTO],</w:t>
      </w:r>
    </w:p>
    <w:p w14:paraId="6FADDA2C" w14:textId="3AD54B26" w:rsidR="00AC21AC" w:rsidRPr="00907F17" w:rsidRDefault="00AC21AC" w:rsidP="00AC21AC">
      <w:pPr>
        <w:rPr>
          <w:bCs/>
          <w:lang w:val="pt-BR"/>
        </w:rPr>
      </w:pPr>
      <w:r w:rsidRPr="00907F17">
        <w:rPr>
          <w:bCs/>
          <w:lang w:val="pt-BR"/>
        </w:rPr>
        <w:t xml:space="preserve">Doravante denominado </w:t>
      </w:r>
      <w:r>
        <w:rPr>
          <w:b/>
          <w:lang w:val="pt-BR"/>
        </w:rPr>
        <w:t>UG</w:t>
      </w:r>
    </w:p>
    <w:p w14:paraId="7426596B" w14:textId="20D32464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 xml:space="preserve">representado pelo Prof. dr. Jouke de Vries, </w:t>
      </w:r>
      <w:r w:rsidR="00515551" w:rsidRPr="00907F17">
        <w:rPr>
          <w:bCs/>
          <w:lang w:val="pt-BR"/>
        </w:rPr>
        <w:t>P</w:t>
      </w:r>
      <w:r w:rsidRPr="00907F17">
        <w:rPr>
          <w:bCs/>
          <w:lang w:val="pt-BR"/>
        </w:rPr>
        <w:t>residente</w:t>
      </w:r>
    </w:p>
    <w:p w14:paraId="7E415621" w14:textId="77777777" w:rsidR="00915143" w:rsidRPr="00907F17" w:rsidRDefault="00915143" w:rsidP="00915143">
      <w:pPr>
        <w:rPr>
          <w:b/>
          <w:lang w:val="pt-BR"/>
        </w:rPr>
      </w:pPr>
    </w:p>
    <w:p w14:paraId="2B921E5C" w14:textId="77777777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>e</w:t>
      </w:r>
    </w:p>
    <w:p w14:paraId="1FA37854" w14:textId="77777777" w:rsidR="00915143" w:rsidRPr="00907F17" w:rsidRDefault="00915143" w:rsidP="00915143">
      <w:pPr>
        <w:rPr>
          <w:b/>
          <w:lang w:val="pt-BR"/>
        </w:rPr>
      </w:pPr>
    </w:p>
    <w:p w14:paraId="5D4BFE3D" w14:textId="77777777" w:rsidR="00915143" w:rsidRPr="00907F17" w:rsidRDefault="00915143" w:rsidP="00915143">
      <w:pPr>
        <w:rPr>
          <w:b/>
          <w:lang w:val="pt-BR"/>
        </w:rPr>
      </w:pPr>
      <w:r w:rsidRPr="00907F17">
        <w:rPr>
          <w:bCs/>
          <w:lang w:val="pt-BR"/>
        </w:rPr>
        <w:t>a</w:t>
      </w:r>
      <w:r w:rsidRPr="00907F17">
        <w:rPr>
          <w:b/>
          <w:lang w:val="pt-BR"/>
        </w:rPr>
        <w:t xml:space="preserve"> Universidade de São Paulo (Universidade de São Paulo, Brasil),</w:t>
      </w:r>
    </w:p>
    <w:p w14:paraId="47654E30" w14:textId="7AE6C771" w:rsidR="00915143" w:rsidRPr="00907F17" w:rsidRDefault="00AC21AC" w:rsidP="00915143">
      <w:pPr>
        <w:rPr>
          <w:bCs/>
          <w:lang w:val="pt-BR"/>
        </w:rPr>
      </w:pPr>
      <w:r w:rsidRPr="00AC21AC">
        <w:rPr>
          <w:bCs/>
          <w:lang w:val="pt-BR"/>
        </w:rPr>
        <w:t xml:space="preserve">no interesse da </w:t>
      </w:r>
      <w:r w:rsidR="00515551" w:rsidRPr="00237E39">
        <w:rPr>
          <w:bCs/>
          <w:highlight w:val="yellow"/>
          <w:lang w:val="pt-BR"/>
        </w:rPr>
        <w:t>[NOME DA FACUL</w:t>
      </w:r>
      <w:r>
        <w:rPr>
          <w:bCs/>
          <w:highlight w:val="yellow"/>
          <w:lang w:val="pt-BR"/>
        </w:rPr>
        <w:t>D</w:t>
      </w:r>
      <w:r w:rsidR="00515551" w:rsidRPr="00237E39">
        <w:rPr>
          <w:bCs/>
          <w:highlight w:val="yellow"/>
          <w:lang w:val="pt-BR"/>
        </w:rPr>
        <w:t>ADE/INSTITUTO]</w:t>
      </w:r>
      <w:r w:rsidR="00915143" w:rsidRPr="00237E39">
        <w:rPr>
          <w:bCs/>
          <w:highlight w:val="yellow"/>
          <w:lang w:val="pt-BR"/>
        </w:rPr>
        <w:t>,</w:t>
      </w:r>
    </w:p>
    <w:p w14:paraId="14757416" w14:textId="77777777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 xml:space="preserve">Doravante denominado </w:t>
      </w:r>
      <w:r w:rsidRPr="00AC21AC">
        <w:rPr>
          <w:b/>
          <w:lang w:val="pt-BR"/>
        </w:rPr>
        <w:t>USP</w:t>
      </w:r>
    </w:p>
    <w:p w14:paraId="78F33200" w14:textId="50245012" w:rsidR="00915143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 xml:space="preserve">representado pelo </w:t>
      </w:r>
      <w:bookmarkStart w:id="0" w:name="_Hlk127793507"/>
      <w:r w:rsidR="00AC21AC" w:rsidRPr="00907F17">
        <w:rPr>
          <w:bCs/>
          <w:lang w:val="pt-BR"/>
        </w:rPr>
        <w:t>Prof. Dr</w:t>
      </w:r>
      <w:r w:rsidR="00AC21AC">
        <w:rPr>
          <w:bCs/>
          <w:lang w:val="pt-BR"/>
        </w:rPr>
        <w:t xml:space="preserve">. </w:t>
      </w:r>
      <w:r w:rsidR="00AC21AC" w:rsidRPr="00552697">
        <w:rPr>
          <w:bCs/>
          <w:lang w:val="pt-BR"/>
        </w:rPr>
        <w:t>Niels Olsen Saraiva Câmara</w:t>
      </w:r>
      <w:r w:rsidR="00AC21AC" w:rsidRPr="00907F17">
        <w:rPr>
          <w:bCs/>
          <w:lang w:val="pt-BR"/>
        </w:rPr>
        <w:t xml:space="preserve">, </w:t>
      </w:r>
      <w:r w:rsidR="00AC21AC">
        <w:rPr>
          <w:bCs/>
          <w:lang w:val="pt-BR"/>
        </w:rPr>
        <w:t>Pró-</w:t>
      </w:r>
      <w:r w:rsidR="00AC21AC" w:rsidRPr="00907F17">
        <w:rPr>
          <w:bCs/>
          <w:lang w:val="pt-BR"/>
        </w:rPr>
        <w:t>Reitor</w:t>
      </w:r>
      <w:r w:rsidR="00AC21AC">
        <w:rPr>
          <w:bCs/>
          <w:lang w:val="pt-BR"/>
        </w:rPr>
        <w:t xml:space="preserve"> Adjunto de Pós-Graduação</w:t>
      </w:r>
    </w:p>
    <w:bookmarkEnd w:id="0"/>
    <w:p w14:paraId="21888DB2" w14:textId="1DFBA5D5" w:rsidR="00AC21AC" w:rsidRPr="00907F17" w:rsidRDefault="00AC21AC" w:rsidP="00AC21AC">
      <w:pPr>
        <w:rPr>
          <w:bCs/>
          <w:lang w:val="pt-BR"/>
        </w:rPr>
      </w:pPr>
      <w:r>
        <w:rPr>
          <w:bCs/>
          <w:lang w:val="pt-BR"/>
        </w:rPr>
        <w:t xml:space="preserve">e pelo </w:t>
      </w:r>
      <w:r w:rsidRPr="00907F17">
        <w:rPr>
          <w:bCs/>
          <w:lang w:val="pt-BR"/>
        </w:rPr>
        <w:t xml:space="preserve">Prof. </w:t>
      </w:r>
      <w:r w:rsidRPr="00237E39">
        <w:rPr>
          <w:bCs/>
          <w:highlight w:val="yellow"/>
          <w:lang w:val="pt-BR"/>
        </w:rPr>
        <w:t xml:space="preserve">[NOME </w:t>
      </w:r>
      <w:r>
        <w:rPr>
          <w:bCs/>
          <w:highlight w:val="yellow"/>
          <w:lang w:val="pt-BR"/>
        </w:rPr>
        <w:t>DO DIRETOR</w:t>
      </w:r>
      <w:r w:rsidRPr="00237E39">
        <w:rPr>
          <w:bCs/>
          <w:highlight w:val="yellow"/>
          <w:lang w:val="pt-BR"/>
        </w:rPr>
        <w:t>]</w:t>
      </w:r>
      <w:r>
        <w:rPr>
          <w:bCs/>
          <w:lang w:val="pt-BR"/>
        </w:rPr>
        <w:t xml:space="preserve">, Diretor da </w:t>
      </w:r>
      <w:r w:rsidRPr="00237E39">
        <w:rPr>
          <w:bCs/>
          <w:highlight w:val="yellow"/>
          <w:lang w:val="pt-BR"/>
        </w:rPr>
        <w:t>[NOME DA FACUL</w:t>
      </w:r>
      <w:r>
        <w:rPr>
          <w:bCs/>
          <w:highlight w:val="yellow"/>
          <w:lang w:val="pt-BR"/>
        </w:rPr>
        <w:t>D</w:t>
      </w:r>
      <w:r w:rsidRPr="00237E39">
        <w:rPr>
          <w:bCs/>
          <w:highlight w:val="yellow"/>
          <w:lang w:val="pt-BR"/>
        </w:rPr>
        <w:t>ADE/INSTITUTO]</w:t>
      </w:r>
    </w:p>
    <w:p w14:paraId="24D22B2E" w14:textId="77777777" w:rsidR="00915143" w:rsidRPr="00907F17" w:rsidRDefault="00915143" w:rsidP="00915143">
      <w:pPr>
        <w:rPr>
          <w:b/>
          <w:lang w:val="pt-BR"/>
        </w:rPr>
      </w:pPr>
    </w:p>
    <w:p w14:paraId="2DCF3CE2" w14:textId="77777777" w:rsidR="00915143" w:rsidRPr="00907F17" w:rsidRDefault="00915143" w:rsidP="00915143">
      <w:pPr>
        <w:rPr>
          <w:bCs/>
          <w:lang w:val="pt-BR"/>
        </w:rPr>
      </w:pPr>
      <w:r w:rsidRPr="00907F17">
        <w:rPr>
          <w:bCs/>
          <w:lang w:val="pt-BR"/>
        </w:rPr>
        <w:t>conjuntamente referidas como "as instituições parceiras"</w:t>
      </w:r>
    </w:p>
    <w:p w14:paraId="025F7449" w14:textId="77777777" w:rsidR="00915143" w:rsidRPr="00907F17" w:rsidRDefault="00915143" w:rsidP="00915143">
      <w:pPr>
        <w:rPr>
          <w:bCs/>
          <w:lang w:val="pt-BR"/>
        </w:rPr>
      </w:pPr>
    </w:p>
    <w:p w14:paraId="22FCC141" w14:textId="77777777" w:rsidR="00915143" w:rsidRPr="00907F17" w:rsidRDefault="00915143" w:rsidP="00915143">
      <w:pPr>
        <w:rPr>
          <w:bCs/>
          <w:lang w:val="pt-BR"/>
        </w:rPr>
      </w:pPr>
    </w:p>
    <w:p w14:paraId="558E9EF3" w14:textId="77777777" w:rsidR="00915143" w:rsidRPr="00907F17" w:rsidRDefault="00915143" w:rsidP="00915143">
      <w:pPr>
        <w:rPr>
          <w:b/>
          <w:lang w:val="pt-BR"/>
        </w:rPr>
      </w:pPr>
      <w:r w:rsidRPr="00907F17">
        <w:rPr>
          <w:b/>
          <w:lang w:val="pt-BR"/>
        </w:rPr>
        <w:t>na devida observância do seguinte:</w:t>
      </w:r>
    </w:p>
    <w:p w14:paraId="5B74B3EE" w14:textId="77777777" w:rsidR="00915143" w:rsidRPr="00907F17" w:rsidRDefault="00915143" w:rsidP="00915143">
      <w:pPr>
        <w:rPr>
          <w:bCs/>
          <w:lang w:val="pt-BR"/>
        </w:rPr>
      </w:pPr>
    </w:p>
    <w:p w14:paraId="2727A1A1" w14:textId="6926F3F8" w:rsidR="00915143" w:rsidRPr="000107F3" w:rsidRDefault="00915143" w:rsidP="000107F3">
      <w:pPr>
        <w:pStyle w:val="PargrafodaLista"/>
        <w:numPr>
          <w:ilvl w:val="0"/>
          <w:numId w:val="20"/>
        </w:numPr>
        <w:rPr>
          <w:bCs/>
          <w:lang w:val="pt-BR"/>
        </w:rPr>
      </w:pPr>
      <w:r w:rsidRPr="000107F3">
        <w:rPr>
          <w:bCs/>
          <w:lang w:val="pt-BR"/>
        </w:rPr>
        <w:t>a Lei Holandesa de Ensino Superior e Pesquisa (Wet op het hoger onderwijs en wetenschappelijk onderzoek);</w:t>
      </w:r>
    </w:p>
    <w:p w14:paraId="3670741B" w14:textId="0B7B0E71" w:rsidR="00915143" w:rsidRPr="000107F3" w:rsidRDefault="00915143" w:rsidP="000107F3">
      <w:pPr>
        <w:pStyle w:val="PargrafodaLista"/>
        <w:numPr>
          <w:ilvl w:val="0"/>
          <w:numId w:val="20"/>
        </w:numPr>
        <w:rPr>
          <w:bCs/>
          <w:lang w:val="pt-BR"/>
        </w:rPr>
      </w:pPr>
      <w:r w:rsidRPr="000107F3">
        <w:rPr>
          <w:bCs/>
          <w:lang w:val="pt-BR"/>
        </w:rPr>
        <w:t>o Regulamento do Doutorado da Universidade de Groningen (Promotiereglement);</w:t>
      </w:r>
    </w:p>
    <w:p w14:paraId="132308C0" w14:textId="2A635F07" w:rsidR="00915143" w:rsidRPr="000107F3" w:rsidRDefault="00915143" w:rsidP="000107F3">
      <w:pPr>
        <w:pStyle w:val="PargrafodaLista"/>
        <w:numPr>
          <w:ilvl w:val="0"/>
          <w:numId w:val="20"/>
        </w:numPr>
        <w:rPr>
          <w:bCs/>
          <w:lang w:val="pt-BR"/>
        </w:rPr>
      </w:pPr>
      <w:r w:rsidRPr="000107F3">
        <w:rPr>
          <w:bCs/>
          <w:lang w:val="pt-BR"/>
        </w:rPr>
        <w:t>Regulamento do Doutorado da Universidade de São Paulo, Resolução USP N ° 7493, de 27 de março de 2018.</w:t>
      </w:r>
    </w:p>
    <w:p w14:paraId="0003B787" w14:textId="77777777" w:rsidR="00915143" w:rsidRPr="00907F17" w:rsidRDefault="00915143" w:rsidP="00915143">
      <w:pPr>
        <w:rPr>
          <w:bCs/>
          <w:lang w:val="pt-BR"/>
        </w:rPr>
      </w:pPr>
    </w:p>
    <w:p w14:paraId="3FA89E75" w14:textId="00D4EEA6" w:rsidR="00915143" w:rsidRPr="00907F17" w:rsidRDefault="00915143">
      <w:pPr>
        <w:rPr>
          <w:b/>
          <w:lang w:val="pt-BR"/>
        </w:rPr>
      </w:pPr>
      <w:r w:rsidRPr="00907F17">
        <w:rPr>
          <w:b/>
          <w:lang w:val="pt-BR"/>
        </w:rPr>
        <w:t>As instituições parceiras concordam mutuamente e de forma justa com os seguintes termos e condições:</w:t>
      </w:r>
    </w:p>
    <w:p w14:paraId="530FBA40" w14:textId="77777777" w:rsidR="00915143" w:rsidRPr="00907F17" w:rsidRDefault="00915143">
      <w:pPr>
        <w:rPr>
          <w:b/>
          <w:lang w:val="pt-BR"/>
        </w:rPr>
      </w:pPr>
    </w:p>
    <w:p w14:paraId="2BA883CD" w14:textId="77777777" w:rsidR="00DD6658" w:rsidRPr="005A10BB" w:rsidRDefault="00DD6658">
      <w:pPr>
        <w:rPr>
          <w:b/>
          <w:lang w:val="es-CL"/>
        </w:rPr>
      </w:pPr>
    </w:p>
    <w:p w14:paraId="7AD52B8F" w14:textId="61D1650A" w:rsidR="008244A8" w:rsidRPr="00907F17" w:rsidRDefault="003D7DA7">
      <w:pPr>
        <w:rPr>
          <w:b/>
          <w:lang w:val="pt-BR"/>
        </w:rPr>
      </w:pPr>
      <w:r w:rsidRPr="00907F17">
        <w:rPr>
          <w:b/>
          <w:lang w:val="pt-BR"/>
        </w:rPr>
        <w:t xml:space="preserve">PARTE I: Assuntos Administrativos </w:t>
      </w:r>
    </w:p>
    <w:p w14:paraId="5EF506DB" w14:textId="77777777" w:rsidR="008244A8" w:rsidRPr="00907F17" w:rsidRDefault="008244A8">
      <w:pPr>
        <w:rPr>
          <w:b/>
          <w:lang w:val="pt-BR"/>
        </w:rPr>
      </w:pPr>
    </w:p>
    <w:p w14:paraId="7914EDC6" w14:textId="385E9944" w:rsidR="0082675B" w:rsidRPr="005A10BB" w:rsidRDefault="003D7DA7" w:rsidP="0082675B">
      <w:pPr>
        <w:rPr>
          <w:lang w:val="es-CL"/>
        </w:rPr>
      </w:pPr>
      <w:r w:rsidRPr="005A10BB">
        <w:rPr>
          <w:b/>
          <w:lang w:val="es-CL"/>
        </w:rPr>
        <w:t xml:space="preserve">Artigo 1 </w:t>
      </w:r>
    </w:p>
    <w:p w14:paraId="32F2CC8D" w14:textId="4A3DDF5D" w:rsidR="00B114F7" w:rsidRPr="00907F17" w:rsidRDefault="006C52F4">
      <w:pPr>
        <w:rPr>
          <w:lang w:val="pt-BR"/>
        </w:rPr>
      </w:pPr>
      <w:r w:rsidRPr="00907F17">
        <w:rPr>
          <w:lang w:val="pt-BR"/>
        </w:rPr>
        <w:t xml:space="preserve">O candidato a doutorando </w:t>
      </w:r>
      <w:r w:rsidR="00535D0A" w:rsidRPr="00907F17">
        <w:rPr>
          <w:lang w:val="pt-BR"/>
        </w:rPr>
        <w:t>membro</w:t>
      </w:r>
      <w:r w:rsidRPr="00907F17">
        <w:rPr>
          <w:lang w:val="pt-BR"/>
        </w:rPr>
        <w:t xml:space="preserve"> </w:t>
      </w:r>
      <w:r w:rsidR="00535D0A" w:rsidRPr="00907F17">
        <w:rPr>
          <w:lang w:val="pt-BR"/>
        </w:rPr>
        <w:t>d</w:t>
      </w:r>
      <w:r w:rsidRPr="00907F17">
        <w:rPr>
          <w:lang w:val="pt-BR"/>
        </w:rPr>
        <w:t xml:space="preserve">este acordo é: </w:t>
      </w:r>
    </w:p>
    <w:p w14:paraId="279E0E5F" w14:textId="77777777" w:rsidR="00442AEC" w:rsidRPr="00907F17" w:rsidRDefault="00442AEC">
      <w:pPr>
        <w:rPr>
          <w:lang w:val="pt-BR"/>
        </w:rPr>
      </w:pPr>
    </w:p>
    <w:p w14:paraId="759A217C" w14:textId="10AA2BE5" w:rsidR="0022188A" w:rsidRPr="005A10BB" w:rsidRDefault="006C52F4" w:rsidP="0022188A">
      <w:pPr>
        <w:rPr>
          <w:lang w:val="es-CL"/>
        </w:rPr>
      </w:pPr>
      <w:r w:rsidRPr="005A10BB">
        <w:rPr>
          <w:lang w:val="es-CL"/>
        </w:rPr>
        <w:t>Nome:</w:t>
      </w:r>
      <w:r w:rsidR="00237E39">
        <w:rPr>
          <w:lang w:val="es-CL"/>
        </w:rPr>
        <w:t xml:space="preserve"> </w:t>
      </w:r>
      <w:r w:rsidR="00237E39" w:rsidRPr="00237E39">
        <w:rPr>
          <w:highlight w:val="yellow"/>
          <w:lang w:val="es-CL"/>
        </w:rPr>
        <w:t>XXX</w:t>
      </w:r>
    </w:p>
    <w:p w14:paraId="35037D1F" w14:textId="390E178D" w:rsidR="0022188A" w:rsidRPr="00907F17" w:rsidRDefault="00D3409D" w:rsidP="0022188A">
      <w:pPr>
        <w:rPr>
          <w:lang w:val="pt-BR"/>
        </w:rPr>
      </w:pPr>
      <w:r w:rsidRPr="00907F17">
        <w:rPr>
          <w:lang w:val="pt-BR"/>
        </w:rPr>
        <w:t xml:space="preserve">Data de Nascimento: </w:t>
      </w:r>
      <w:r w:rsidR="00237E39" w:rsidRPr="00237E39">
        <w:rPr>
          <w:highlight w:val="yellow"/>
          <w:lang w:val="es-CL"/>
        </w:rPr>
        <w:t>XXX</w:t>
      </w:r>
    </w:p>
    <w:p w14:paraId="510F767E" w14:textId="22133FC3" w:rsidR="00DC1BCD" w:rsidRPr="00907F17" w:rsidRDefault="00D3409D" w:rsidP="00875E2D">
      <w:pPr>
        <w:rPr>
          <w:rFonts w:ascii="Times" w:hAnsi="Times"/>
          <w:lang w:val="pt-BR"/>
        </w:rPr>
      </w:pPr>
      <w:r w:rsidRPr="00907F17">
        <w:rPr>
          <w:lang w:val="pt-BR"/>
        </w:rPr>
        <w:t>Nacionalidade</w:t>
      </w:r>
      <w:r w:rsidR="0022188A" w:rsidRPr="00907F17">
        <w:rPr>
          <w:lang w:val="pt-BR"/>
        </w:rPr>
        <w:t xml:space="preserve">: </w:t>
      </w:r>
      <w:r w:rsidR="00237E39" w:rsidRPr="00237E39">
        <w:rPr>
          <w:highlight w:val="yellow"/>
          <w:lang w:val="es-CL"/>
        </w:rPr>
        <w:t>XX</w:t>
      </w:r>
      <w:r w:rsidR="00875E2D" w:rsidRPr="00875E2D">
        <w:rPr>
          <w:highlight w:val="yellow"/>
          <w:lang w:val="es-CL"/>
        </w:rPr>
        <w:t>X</w:t>
      </w:r>
      <w:r w:rsidR="00DC1BCD" w:rsidRPr="00907F17">
        <w:rPr>
          <w:rFonts w:ascii="Times" w:hAnsi="Times"/>
          <w:lang w:val="pt-BR"/>
        </w:rPr>
        <w:t xml:space="preserve">A Universidade de Groningen e a Universidade de São Paulo concordam em registrar </w:t>
      </w:r>
      <w:r w:rsidR="00237E39" w:rsidRPr="00237E39">
        <w:rPr>
          <w:rFonts w:ascii="Times" w:hAnsi="Times"/>
          <w:highlight w:val="yellow"/>
          <w:lang w:val="es-CL"/>
        </w:rPr>
        <w:t>[NOME]</w:t>
      </w:r>
      <w:r w:rsidR="00DC1BCD" w:rsidRPr="00907F17">
        <w:rPr>
          <w:rFonts w:ascii="Times" w:hAnsi="Times"/>
          <w:lang w:val="pt-BR"/>
        </w:rPr>
        <w:t xml:space="preserve"> como candidato</w:t>
      </w:r>
      <w:r w:rsidR="00515551" w:rsidRPr="00907F17">
        <w:rPr>
          <w:rFonts w:ascii="Times" w:hAnsi="Times"/>
          <w:lang w:val="pt-BR"/>
        </w:rPr>
        <w:t>(a)</w:t>
      </w:r>
      <w:r w:rsidR="00DC1BCD" w:rsidRPr="00907F17">
        <w:rPr>
          <w:rFonts w:ascii="Times" w:hAnsi="Times"/>
          <w:lang w:val="pt-BR"/>
        </w:rPr>
        <w:t xml:space="preserve"> a</w:t>
      </w:r>
      <w:r w:rsidR="00515551" w:rsidRPr="00907F17">
        <w:rPr>
          <w:rFonts w:ascii="Times" w:hAnsi="Times"/>
          <w:lang w:val="pt-BR"/>
        </w:rPr>
        <w:t>o</w:t>
      </w:r>
      <w:r w:rsidR="00DC1BCD" w:rsidRPr="00907F17">
        <w:rPr>
          <w:rFonts w:ascii="Times" w:hAnsi="Times"/>
          <w:lang w:val="pt-BR"/>
        </w:rPr>
        <w:t xml:space="preserve"> doutorado, sob </w:t>
      </w:r>
      <w:r w:rsidR="005E4A9B" w:rsidRPr="00907F17">
        <w:rPr>
          <w:rFonts w:ascii="Times" w:hAnsi="Times"/>
          <w:lang w:val="pt-BR"/>
        </w:rPr>
        <w:t>supervisão</w:t>
      </w:r>
      <w:r w:rsidR="00DC1BCD" w:rsidRPr="00907F17">
        <w:rPr>
          <w:rFonts w:ascii="Times" w:hAnsi="Times"/>
          <w:lang w:val="pt-BR"/>
        </w:rPr>
        <w:t xml:space="preserve"> conjunta da Universidade de Groningen e da Universidade de São Paulo.</w:t>
      </w:r>
    </w:p>
    <w:p w14:paraId="7DBD2D5A" w14:textId="77777777" w:rsidR="003A726F" w:rsidRPr="00907F17" w:rsidRDefault="003A726F" w:rsidP="001B3AA1">
      <w:pPr>
        <w:jc w:val="both"/>
        <w:rPr>
          <w:rFonts w:ascii="Times" w:hAnsi="Times"/>
          <w:lang w:val="pt-BR"/>
        </w:rPr>
      </w:pPr>
    </w:p>
    <w:p w14:paraId="5D115D46" w14:textId="51CC581C" w:rsidR="00A649A9" w:rsidRPr="005A10BB" w:rsidRDefault="00227EE4" w:rsidP="001B3AA1">
      <w:pPr>
        <w:jc w:val="both"/>
        <w:rPr>
          <w:rFonts w:ascii="Times" w:hAnsi="Times"/>
          <w:b/>
          <w:lang w:val="es-CL"/>
        </w:rPr>
      </w:pPr>
      <w:r w:rsidRPr="005A10BB">
        <w:rPr>
          <w:rFonts w:ascii="Times" w:hAnsi="Times"/>
          <w:b/>
          <w:lang w:val="es-CL"/>
        </w:rPr>
        <w:lastRenderedPageBreak/>
        <w:t xml:space="preserve">Artigo 2 </w:t>
      </w:r>
    </w:p>
    <w:p w14:paraId="7E342CDA" w14:textId="386D868F" w:rsidR="0082675B" w:rsidRPr="00907F17" w:rsidRDefault="00227EE4" w:rsidP="001B3AA1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candidato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a</w:t>
      </w:r>
      <w:r w:rsidR="00515551" w:rsidRPr="00907F17">
        <w:rPr>
          <w:rFonts w:ascii="Times" w:hAnsi="Times"/>
          <w:lang w:val="pt-BR"/>
        </w:rPr>
        <w:t>o</w:t>
      </w:r>
      <w:r w:rsidRPr="00907F17">
        <w:rPr>
          <w:rFonts w:ascii="Times" w:hAnsi="Times"/>
          <w:lang w:val="pt-BR"/>
        </w:rPr>
        <w:t xml:space="preserve"> doutorando é conjuntamente orientado por: </w:t>
      </w:r>
    </w:p>
    <w:p w14:paraId="32A9B303" w14:textId="77777777" w:rsidR="0082675B" w:rsidRPr="00907F17" w:rsidRDefault="0082675B" w:rsidP="001B3AA1">
      <w:pPr>
        <w:jc w:val="both"/>
        <w:rPr>
          <w:rFonts w:ascii="Times" w:hAnsi="Times"/>
          <w:lang w:val="pt-BR"/>
        </w:rPr>
      </w:pPr>
    </w:p>
    <w:p w14:paraId="5D81E448" w14:textId="5906676D" w:rsidR="003A726F" w:rsidRPr="00907F17" w:rsidRDefault="003A726F" w:rsidP="001B3AA1">
      <w:pPr>
        <w:numPr>
          <w:ilvl w:val="0"/>
          <w:numId w:val="6"/>
        </w:numPr>
        <w:ind w:left="284" w:hanging="284"/>
        <w:jc w:val="both"/>
        <w:rPr>
          <w:rFonts w:ascii="Times" w:hAnsi="Times"/>
        </w:rPr>
      </w:pPr>
      <w:r w:rsidRPr="00907F17">
        <w:rPr>
          <w:rFonts w:ascii="Times" w:hAnsi="Times"/>
        </w:rPr>
        <w:t xml:space="preserve">Prof. Dr. </w:t>
      </w:r>
      <w:r w:rsidR="00515551" w:rsidRPr="00237E39">
        <w:rPr>
          <w:rFonts w:ascii="Times" w:hAnsi="Times"/>
          <w:highlight w:val="yellow"/>
        </w:rPr>
        <w:t>[NOME]</w:t>
      </w:r>
    </w:p>
    <w:p w14:paraId="5B1F9178" w14:textId="075F8D37" w:rsidR="003A726F" w:rsidRPr="00907F17" w:rsidRDefault="003A726F" w:rsidP="001B3AA1">
      <w:pPr>
        <w:ind w:firstLine="284"/>
        <w:jc w:val="both"/>
        <w:rPr>
          <w:rFonts w:ascii="Times" w:hAnsi="Times"/>
          <w:lang w:val="en-GB"/>
        </w:rPr>
      </w:pPr>
      <w:r w:rsidRPr="00907F17">
        <w:rPr>
          <w:rFonts w:ascii="Times" w:hAnsi="Times"/>
          <w:lang w:val="en-GB"/>
        </w:rPr>
        <w:t>University of Groningen</w:t>
      </w:r>
    </w:p>
    <w:p w14:paraId="14E6A9EB" w14:textId="361ABEBC" w:rsidR="003A726F" w:rsidRPr="00907F17" w:rsidRDefault="003A726F" w:rsidP="001B3AA1">
      <w:pPr>
        <w:jc w:val="both"/>
        <w:rPr>
          <w:rFonts w:ascii="Times" w:hAnsi="Times"/>
          <w:lang w:val="en-US"/>
        </w:rPr>
      </w:pPr>
      <w:r w:rsidRPr="00907F17">
        <w:rPr>
          <w:rFonts w:ascii="Times" w:hAnsi="Times"/>
          <w:lang w:val="pt-BR"/>
        </w:rPr>
        <w:t xml:space="preserve">     </w:t>
      </w:r>
      <w:r w:rsidR="00495D36" w:rsidRPr="00237E39">
        <w:rPr>
          <w:rFonts w:ascii="Times" w:hAnsi="Times"/>
          <w:highlight w:val="yellow"/>
          <w:lang w:val="en-US"/>
        </w:rPr>
        <w:t>DEPART</w:t>
      </w:r>
      <w:r w:rsidR="00515551" w:rsidRPr="00237E39">
        <w:rPr>
          <w:rFonts w:ascii="Times" w:hAnsi="Times"/>
          <w:highlight w:val="yellow"/>
          <w:lang w:val="en-US"/>
        </w:rPr>
        <w:t>AM</w:t>
      </w:r>
      <w:r w:rsidR="00495D36" w:rsidRPr="00237E39">
        <w:rPr>
          <w:rFonts w:ascii="Times" w:hAnsi="Times"/>
          <w:highlight w:val="yellow"/>
          <w:lang w:val="en-US"/>
        </w:rPr>
        <w:t>ENT</w:t>
      </w:r>
      <w:r w:rsidR="00515551" w:rsidRPr="00237E39">
        <w:rPr>
          <w:rFonts w:ascii="Times" w:hAnsi="Times"/>
          <w:highlight w:val="yellow"/>
          <w:lang w:val="en-US"/>
        </w:rPr>
        <w:t>O</w:t>
      </w:r>
      <w:r w:rsidR="00495D36" w:rsidRPr="00237E39">
        <w:rPr>
          <w:rFonts w:ascii="Times" w:hAnsi="Times"/>
          <w:highlight w:val="yellow"/>
          <w:lang w:val="en-US"/>
        </w:rPr>
        <w:t>/</w:t>
      </w:r>
      <w:r w:rsidR="00515551" w:rsidRPr="00237E39">
        <w:rPr>
          <w:rFonts w:ascii="Times" w:hAnsi="Times"/>
          <w:highlight w:val="yellow"/>
          <w:lang w:val="en-US"/>
        </w:rPr>
        <w:t>FACULDADE</w:t>
      </w:r>
    </w:p>
    <w:p w14:paraId="70115085" w14:textId="77777777" w:rsidR="003A726F" w:rsidRPr="00907F17" w:rsidRDefault="003A726F" w:rsidP="001B3AA1">
      <w:pPr>
        <w:jc w:val="both"/>
        <w:rPr>
          <w:rFonts w:ascii="Times" w:hAnsi="Times"/>
          <w:lang w:val="en-US"/>
        </w:rPr>
      </w:pPr>
    </w:p>
    <w:p w14:paraId="634AE857" w14:textId="69029EA8" w:rsidR="003A726F" w:rsidRPr="00907F17" w:rsidRDefault="003A726F" w:rsidP="001B3AA1">
      <w:pPr>
        <w:numPr>
          <w:ilvl w:val="0"/>
          <w:numId w:val="6"/>
        </w:numPr>
        <w:ind w:left="284" w:hanging="284"/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Prof. Dr. </w:t>
      </w:r>
      <w:r w:rsidR="00237E39" w:rsidRPr="00237E39">
        <w:rPr>
          <w:rFonts w:ascii="Times" w:hAnsi="Times"/>
          <w:highlight w:val="yellow"/>
        </w:rPr>
        <w:t>[NOME]</w:t>
      </w:r>
    </w:p>
    <w:p w14:paraId="4BC02C58" w14:textId="77777777" w:rsidR="003A726F" w:rsidRPr="00907F17" w:rsidRDefault="003A726F" w:rsidP="001B3AA1">
      <w:pPr>
        <w:ind w:firstLine="284"/>
        <w:jc w:val="both"/>
        <w:rPr>
          <w:rFonts w:ascii="Times" w:eastAsia="Calibri" w:hAnsi="Times"/>
          <w:iCs/>
          <w:lang w:val="es-MX"/>
        </w:rPr>
      </w:pPr>
      <w:proofErr w:type="spellStart"/>
      <w:r w:rsidRPr="00907F17">
        <w:rPr>
          <w:rFonts w:ascii="Times" w:eastAsia="Calibri" w:hAnsi="Times"/>
          <w:iCs/>
          <w:lang w:val="es-MX"/>
        </w:rPr>
        <w:t>Universidade</w:t>
      </w:r>
      <w:proofErr w:type="spellEnd"/>
      <w:r w:rsidRPr="00907F17">
        <w:rPr>
          <w:rFonts w:ascii="Times" w:eastAsia="Calibri" w:hAnsi="Times"/>
          <w:iCs/>
          <w:lang w:val="es-MX"/>
        </w:rPr>
        <w:t xml:space="preserve"> de São Paulo</w:t>
      </w:r>
    </w:p>
    <w:p w14:paraId="1ABCB480" w14:textId="71902D95" w:rsidR="00495D36" w:rsidRPr="005A10BB" w:rsidRDefault="00495D36" w:rsidP="00495D36">
      <w:pPr>
        <w:jc w:val="both"/>
        <w:rPr>
          <w:rFonts w:ascii="Times" w:hAnsi="Times"/>
          <w:lang w:val="es-CL"/>
        </w:rPr>
      </w:pPr>
      <w:r w:rsidRPr="00907F17">
        <w:rPr>
          <w:rFonts w:ascii="Times" w:hAnsi="Times"/>
          <w:lang w:val="pt-BR"/>
        </w:rPr>
        <w:t xml:space="preserve">     </w:t>
      </w:r>
      <w:r w:rsidR="00515551" w:rsidRPr="00237E39">
        <w:rPr>
          <w:rFonts w:ascii="Times" w:hAnsi="Times"/>
          <w:highlight w:val="yellow"/>
          <w:lang w:val="es-CL"/>
        </w:rPr>
        <w:t>DEPARTAMENTO/FACULDADE</w:t>
      </w:r>
    </w:p>
    <w:p w14:paraId="0A6A6A27" w14:textId="77777777" w:rsidR="006B0158" w:rsidRPr="005A10BB" w:rsidRDefault="006B0158" w:rsidP="001B3AA1">
      <w:pPr>
        <w:jc w:val="both"/>
        <w:rPr>
          <w:rFonts w:ascii="Times" w:hAnsi="Times"/>
          <w:lang w:val="es-CL"/>
        </w:rPr>
      </w:pPr>
    </w:p>
    <w:p w14:paraId="2F76FF8F" w14:textId="4241B04A" w:rsidR="00502AC9" w:rsidRPr="005A10BB" w:rsidRDefault="00535D0A" w:rsidP="001B3AA1">
      <w:pPr>
        <w:jc w:val="both"/>
        <w:rPr>
          <w:rFonts w:ascii="Times" w:hAnsi="Times"/>
          <w:b/>
          <w:lang w:val="es-CL"/>
        </w:rPr>
      </w:pPr>
      <w:r w:rsidRPr="005A10BB">
        <w:rPr>
          <w:rFonts w:ascii="Times" w:hAnsi="Times"/>
          <w:b/>
          <w:lang w:val="es-CL"/>
        </w:rPr>
        <w:t>Artigo 3</w:t>
      </w:r>
    </w:p>
    <w:p w14:paraId="40865621" w14:textId="6E710FCA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A inscrição do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 é efetiva a partir de </w:t>
      </w:r>
      <w:r w:rsidR="00515551" w:rsidRPr="00237E39">
        <w:rPr>
          <w:rFonts w:ascii="Times" w:hAnsi="Times"/>
          <w:highlight w:val="yellow"/>
          <w:lang w:val="pt-BR"/>
        </w:rPr>
        <w:t>[</w:t>
      </w:r>
      <w:r w:rsidRPr="00237E39">
        <w:rPr>
          <w:rFonts w:ascii="Times" w:hAnsi="Times"/>
          <w:highlight w:val="yellow"/>
          <w:lang w:val="pt-BR"/>
        </w:rPr>
        <w:t>DD/MM/AAAA</w:t>
      </w:r>
      <w:r w:rsidR="00515551" w:rsidRPr="00237E39">
        <w:rPr>
          <w:rFonts w:ascii="Times" w:hAnsi="Times"/>
          <w:highlight w:val="yellow"/>
          <w:lang w:val="pt-BR"/>
        </w:rPr>
        <w:t>]</w:t>
      </w:r>
      <w:r w:rsidRPr="00907F17">
        <w:rPr>
          <w:rFonts w:ascii="Times" w:hAnsi="Times"/>
          <w:lang w:val="pt-BR"/>
        </w:rPr>
        <w:t xml:space="preserve">. O período esperado de pesquisa é definido em um total combinado de </w:t>
      </w:r>
      <w:r w:rsidRPr="00237E39">
        <w:rPr>
          <w:rFonts w:ascii="Times" w:hAnsi="Times"/>
          <w:highlight w:val="yellow"/>
          <w:lang w:val="pt-BR"/>
        </w:rPr>
        <w:t>X</w:t>
      </w:r>
      <w:r w:rsidRPr="00907F17">
        <w:rPr>
          <w:rFonts w:ascii="Times" w:hAnsi="Times"/>
          <w:lang w:val="pt-BR"/>
        </w:rPr>
        <w:t xml:space="preserve"> anos. Qualquer extensão deve ser submetida e aprovada pelas autoridades relevantes em qualquer instituição. Os pedidos de extensão devem ser apresentados pelo menos </w:t>
      </w:r>
      <w:r w:rsidR="00515551" w:rsidRPr="00907F17">
        <w:rPr>
          <w:rFonts w:ascii="Times" w:hAnsi="Times"/>
          <w:lang w:val="pt-BR"/>
        </w:rPr>
        <w:t>seis</w:t>
      </w:r>
      <w:r w:rsidRPr="00907F17">
        <w:rPr>
          <w:rFonts w:ascii="Times" w:hAnsi="Times"/>
          <w:lang w:val="pt-BR"/>
        </w:rPr>
        <w:t xml:space="preserve"> meses antes da data de término do período original de inscrição, conforme estipulado abaixo.</w:t>
      </w:r>
    </w:p>
    <w:p w14:paraId="7CA31151" w14:textId="77777777" w:rsidR="00941F3E" w:rsidRPr="00907F17" w:rsidRDefault="00941F3E" w:rsidP="00941F3E">
      <w:pPr>
        <w:jc w:val="both"/>
        <w:rPr>
          <w:rFonts w:ascii="Times" w:hAnsi="Times"/>
          <w:lang w:val="pt-BR"/>
        </w:rPr>
      </w:pPr>
    </w:p>
    <w:p w14:paraId="16DC4EC2" w14:textId="2A4D4D27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A duração mínima do período de pesquisa realizada em qualquer instituição é de </w:t>
      </w:r>
      <w:r w:rsidR="007D1414">
        <w:rPr>
          <w:rFonts w:ascii="Times" w:hAnsi="Times"/>
          <w:lang w:val="pt-BR"/>
        </w:rPr>
        <w:t>seis meses</w:t>
      </w:r>
      <w:r w:rsidRPr="00907F17">
        <w:rPr>
          <w:rFonts w:ascii="Times" w:hAnsi="Times"/>
          <w:lang w:val="pt-BR"/>
        </w:rPr>
        <w:t>. 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candidato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ao doutorado estará em:</w:t>
      </w:r>
    </w:p>
    <w:p w14:paraId="1CC6258C" w14:textId="77777777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- USP / UG de </w:t>
      </w:r>
      <w:r w:rsidRPr="00237E39">
        <w:rPr>
          <w:rFonts w:ascii="Times" w:hAnsi="Times"/>
          <w:highlight w:val="yellow"/>
          <w:lang w:val="pt-BR"/>
        </w:rPr>
        <w:t>MM / AAAA até MM / AAAA</w:t>
      </w:r>
      <w:r w:rsidRPr="00907F17">
        <w:rPr>
          <w:rFonts w:ascii="Times" w:hAnsi="Times"/>
          <w:lang w:val="pt-BR"/>
        </w:rPr>
        <w:t xml:space="preserve"> (inclusive)</w:t>
      </w:r>
    </w:p>
    <w:p w14:paraId="789B20C1" w14:textId="77777777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- USP / UG de </w:t>
      </w:r>
      <w:r w:rsidRPr="00237E39">
        <w:rPr>
          <w:rFonts w:ascii="Times" w:hAnsi="Times"/>
          <w:highlight w:val="yellow"/>
          <w:lang w:val="pt-BR"/>
        </w:rPr>
        <w:t>MM / AAAA até MM / AAAA</w:t>
      </w:r>
      <w:r w:rsidRPr="00907F17">
        <w:rPr>
          <w:rFonts w:ascii="Times" w:hAnsi="Times"/>
          <w:lang w:val="pt-BR"/>
        </w:rPr>
        <w:t xml:space="preserve"> (inclusive)</w:t>
      </w:r>
    </w:p>
    <w:p w14:paraId="72449574" w14:textId="77777777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(adicione linhas se necessário)</w:t>
      </w:r>
    </w:p>
    <w:p w14:paraId="4C268165" w14:textId="77777777" w:rsidR="00941F3E" w:rsidRPr="00907F17" w:rsidRDefault="00941F3E" w:rsidP="00941F3E">
      <w:pPr>
        <w:jc w:val="both"/>
        <w:rPr>
          <w:rFonts w:ascii="Times" w:hAnsi="Times"/>
          <w:lang w:val="pt-BR"/>
        </w:rPr>
      </w:pPr>
    </w:p>
    <w:p w14:paraId="07DBCAB2" w14:textId="3DA8C5BD" w:rsidR="00941F3E" w:rsidRPr="00907F17" w:rsidRDefault="00941F3E" w:rsidP="00941F3E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A tese de doutorado deverá ser submetida ao Comitê de Avaliação do Artigo 12 </w:t>
      </w:r>
      <w:r w:rsidR="00515551" w:rsidRPr="00907F17">
        <w:rPr>
          <w:rFonts w:ascii="Times" w:hAnsi="Times"/>
          <w:lang w:val="pt-BR"/>
        </w:rPr>
        <w:t xml:space="preserve">até a data </w:t>
      </w:r>
      <w:r w:rsidR="00515551" w:rsidRPr="00237E39">
        <w:rPr>
          <w:rFonts w:ascii="Times" w:hAnsi="Times"/>
          <w:highlight w:val="yellow"/>
          <w:lang w:val="pt-BR"/>
        </w:rPr>
        <w:t>[</w:t>
      </w:r>
      <w:r w:rsidRPr="00237E39">
        <w:rPr>
          <w:rFonts w:ascii="Times" w:hAnsi="Times"/>
          <w:highlight w:val="yellow"/>
          <w:lang w:val="pt-BR"/>
        </w:rPr>
        <w:t>MM/AAAA</w:t>
      </w:r>
      <w:r w:rsidR="00515551" w:rsidRPr="00237E39">
        <w:rPr>
          <w:rFonts w:ascii="Times" w:hAnsi="Times"/>
          <w:highlight w:val="yellow"/>
          <w:lang w:val="pt-BR"/>
        </w:rPr>
        <w:t>]</w:t>
      </w:r>
      <w:r w:rsidRPr="00907F17">
        <w:rPr>
          <w:rFonts w:ascii="Times" w:hAnsi="Times"/>
          <w:lang w:val="pt-BR"/>
        </w:rPr>
        <w:t>.</w:t>
      </w:r>
    </w:p>
    <w:p w14:paraId="6805C31C" w14:textId="77777777" w:rsidR="00502AC9" w:rsidRPr="005A10BB" w:rsidRDefault="00502AC9" w:rsidP="001B3AA1">
      <w:pPr>
        <w:jc w:val="both"/>
        <w:rPr>
          <w:rFonts w:ascii="Times" w:hAnsi="Times"/>
          <w:b/>
          <w:lang w:val="es-CL"/>
        </w:rPr>
      </w:pPr>
    </w:p>
    <w:p w14:paraId="401AF884" w14:textId="2874D8CE" w:rsidR="0094666C" w:rsidRPr="005A10BB" w:rsidRDefault="00256071" w:rsidP="001B3AA1">
      <w:pPr>
        <w:jc w:val="both"/>
        <w:rPr>
          <w:rFonts w:ascii="Times" w:hAnsi="Times"/>
          <w:lang w:val="es-CL"/>
        </w:rPr>
      </w:pPr>
      <w:r w:rsidRPr="005A10BB">
        <w:rPr>
          <w:rFonts w:ascii="Times" w:hAnsi="Times"/>
          <w:b/>
          <w:lang w:val="es-CL"/>
        </w:rPr>
        <w:t xml:space="preserve">Artigo 4 </w:t>
      </w:r>
    </w:p>
    <w:p w14:paraId="13B7B7DA" w14:textId="066BFE67" w:rsidR="00750FF6" w:rsidRPr="00907F17" w:rsidRDefault="008828F9" w:rsidP="001B3AA1">
      <w:pPr>
        <w:jc w:val="both"/>
        <w:rPr>
          <w:rFonts w:ascii="Times" w:hAnsi="Times"/>
          <w:b/>
          <w:lang w:val="pt-BR"/>
        </w:rPr>
      </w:pPr>
      <w:r w:rsidRPr="00907F17">
        <w:rPr>
          <w:rFonts w:ascii="Times" w:hAnsi="Times"/>
          <w:lang w:val="pt-BR"/>
        </w:rPr>
        <w:t>A Universidade de Groningen e a Universidade de São Paulo instruirão 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 a se inscrever nas duas instituições.</w:t>
      </w:r>
    </w:p>
    <w:p w14:paraId="3DBD8D00" w14:textId="77777777" w:rsidR="008828F9" w:rsidRPr="00907F17" w:rsidRDefault="008828F9" w:rsidP="001B3AA1">
      <w:pPr>
        <w:jc w:val="both"/>
        <w:rPr>
          <w:rFonts w:ascii="Times" w:hAnsi="Times"/>
          <w:b/>
          <w:lang w:val="pt-BR"/>
        </w:rPr>
      </w:pPr>
    </w:p>
    <w:p w14:paraId="0A14ECDB" w14:textId="255B9A2B" w:rsidR="00D92C3A" w:rsidRPr="005A10BB" w:rsidRDefault="00D338F9" w:rsidP="001B3AA1">
      <w:pPr>
        <w:jc w:val="both"/>
        <w:rPr>
          <w:rFonts w:ascii="Times" w:hAnsi="Times"/>
          <w:b/>
          <w:lang w:val="es-CL"/>
        </w:rPr>
      </w:pPr>
      <w:r w:rsidRPr="00907F17">
        <w:rPr>
          <w:rFonts w:ascii="Times" w:hAnsi="Times"/>
          <w:b/>
          <w:lang w:val="pt-BR"/>
        </w:rPr>
        <w:t xml:space="preserve">Artigo 5 </w:t>
      </w:r>
    </w:p>
    <w:p w14:paraId="74749B80" w14:textId="5D9A27C4" w:rsidR="00937BF5" w:rsidRPr="00907F17" w:rsidRDefault="00937BF5" w:rsidP="00937BF5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deve comprovar cobertura de seguro saúde suficiente para todo o período de sua estada na Holanda e no Brasil, bem como seguro de responsabilidade civil.</w:t>
      </w:r>
    </w:p>
    <w:p w14:paraId="387E6BDF" w14:textId="77777777" w:rsidR="00937BF5" w:rsidRPr="00907F17" w:rsidRDefault="00937BF5" w:rsidP="00937BF5">
      <w:pPr>
        <w:jc w:val="both"/>
        <w:rPr>
          <w:rFonts w:ascii="Times" w:hAnsi="Times"/>
          <w:lang w:val="pt-BR"/>
        </w:rPr>
      </w:pPr>
    </w:p>
    <w:p w14:paraId="64FD12EA" w14:textId="2215ACBA" w:rsidR="00937BF5" w:rsidRPr="00907F17" w:rsidRDefault="00937BF5" w:rsidP="00937BF5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Durante os períodos de investigação </w:t>
      </w:r>
      <w:r w:rsidR="00B25351" w:rsidRPr="00907F17">
        <w:rPr>
          <w:rFonts w:ascii="Times" w:hAnsi="Times"/>
          <w:lang w:val="pt-BR"/>
        </w:rPr>
        <w:t>durante o</w:t>
      </w:r>
      <w:r w:rsidRPr="00907F17">
        <w:rPr>
          <w:rFonts w:ascii="Times" w:hAnsi="Times"/>
          <w:lang w:val="pt-BR"/>
        </w:rPr>
        <w:t xml:space="preserve"> doutoramento estipulados no artigo 3º, 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candidato</w:t>
      </w:r>
      <w:r w:rsidR="00515551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terá acesso às seguintes fontes de financiamento (descrição + período):</w:t>
      </w:r>
    </w:p>
    <w:p w14:paraId="5BCB9118" w14:textId="77777777" w:rsidR="00937BF5" w:rsidRPr="005A10BB" w:rsidRDefault="00937BF5" w:rsidP="00937BF5">
      <w:pPr>
        <w:jc w:val="both"/>
        <w:rPr>
          <w:rFonts w:ascii="Times" w:hAnsi="Times"/>
          <w:lang w:val="es-CL"/>
        </w:rPr>
      </w:pPr>
      <w:r w:rsidRPr="00237E39">
        <w:rPr>
          <w:rFonts w:ascii="Times" w:hAnsi="Times"/>
          <w:highlight w:val="yellow"/>
          <w:lang w:val="es-CL"/>
        </w:rPr>
        <w:t>ADICIONAR</w:t>
      </w:r>
    </w:p>
    <w:p w14:paraId="0291C66D" w14:textId="77777777" w:rsidR="00237E39" w:rsidRPr="005A10BB" w:rsidRDefault="00237E39" w:rsidP="00237E39">
      <w:pPr>
        <w:jc w:val="both"/>
        <w:rPr>
          <w:rFonts w:ascii="Times" w:hAnsi="Times"/>
          <w:lang w:val="es-CL"/>
        </w:rPr>
      </w:pPr>
      <w:r w:rsidRPr="00237E39">
        <w:rPr>
          <w:rFonts w:ascii="Times" w:hAnsi="Times"/>
          <w:highlight w:val="yellow"/>
          <w:lang w:val="es-CL"/>
        </w:rPr>
        <w:t>ADICIONAR</w:t>
      </w:r>
    </w:p>
    <w:p w14:paraId="75466319" w14:textId="77777777" w:rsidR="00937BF5" w:rsidRPr="005A10BB" w:rsidRDefault="00937BF5" w:rsidP="001B3AA1">
      <w:pPr>
        <w:jc w:val="both"/>
        <w:rPr>
          <w:rFonts w:ascii="Times" w:hAnsi="Times"/>
          <w:lang w:val="es-CL"/>
        </w:rPr>
      </w:pPr>
    </w:p>
    <w:p w14:paraId="53860FFD" w14:textId="77777777" w:rsidR="00937BF5" w:rsidRPr="005A10BB" w:rsidRDefault="00937BF5" w:rsidP="001B3AA1">
      <w:pPr>
        <w:jc w:val="both"/>
        <w:rPr>
          <w:rFonts w:ascii="Times" w:hAnsi="Times"/>
          <w:lang w:val="es-CL"/>
        </w:rPr>
      </w:pPr>
    </w:p>
    <w:p w14:paraId="17B80FDF" w14:textId="77777777" w:rsidR="006B0158" w:rsidRPr="005A10BB" w:rsidRDefault="006B0158" w:rsidP="001B3AA1">
      <w:pPr>
        <w:jc w:val="both"/>
        <w:rPr>
          <w:rFonts w:ascii="Times" w:hAnsi="Times"/>
          <w:b/>
          <w:lang w:val="es-CL"/>
        </w:rPr>
      </w:pPr>
    </w:p>
    <w:p w14:paraId="07AEB14B" w14:textId="5560A8C5" w:rsidR="0094666C" w:rsidRPr="00907F17" w:rsidRDefault="0089525F" w:rsidP="001B3AA1">
      <w:pPr>
        <w:jc w:val="both"/>
        <w:rPr>
          <w:rFonts w:ascii="Times" w:hAnsi="Times"/>
          <w:b/>
          <w:lang w:val="pt-BR"/>
        </w:rPr>
      </w:pPr>
      <w:r w:rsidRPr="00907F17">
        <w:rPr>
          <w:rFonts w:ascii="Times" w:hAnsi="Times"/>
          <w:b/>
          <w:lang w:val="pt-BR"/>
        </w:rPr>
        <w:t xml:space="preserve">PARTE II: Orientação da pesquisa e preparação da tese </w:t>
      </w:r>
    </w:p>
    <w:p w14:paraId="3D5CF723" w14:textId="77777777" w:rsidR="00DA483F" w:rsidRPr="00907F17" w:rsidRDefault="00DA483F" w:rsidP="00DA483F">
      <w:pPr>
        <w:jc w:val="both"/>
        <w:rPr>
          <w:rFonts w:ascii="Times" w:hAnsi="Times"/>
          <w:b/>
          <w:bCs/>
          <w:color w:val="000000" w:themeColor="text1"/>
          <w:lang w:val="pt-BR"/>
        </w:rPr>
      </w:pPr>
      <w:r w:rsidRPr="00907F17">
        <w:rPr>
          <w:rFonts w:ascii="Times" w:hAnsi="Times"/>
          <w:b/>
          <w:bCs/>
          <w:color w:val="000000" w:themeColor="text1"/>
          <w:lang w:val="pt-BR"/>
        </w:rPr>
        <w:t>Artigo 6</w:t>
      </w:r>
    </w:p>
    <w:p w14:paraId="3281DB0C" w14:textId="64C6CD9A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lastRenderedPageBreak/>
        <w:t>Ambas as universidades reconhecem a validade do projeto de pesquisa realizado pelo</w:t>
      </w:r>
      <w:r w:rsidR="00515551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doutorando</w:t>
      </w:r>
      <w:r w:rsidR="00515551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. Todas as normas das instituições parceiras relativas às publicações científicas estão </w:t>
      </w:r>
      <w:r w:rsidR="007E71D2" w:rsidRPr="00907F17">
        <w:rPr>
          <w:rFonts w:ascii="Times" w:hAnsi="Times"/>
          <w:color w:val="000000" w:themeColor="text1"/>
          <w:lang w:val="pt-BR"/>
        </w:rPr>
        <w:t>vigentes</w:t>
      </w:r>
      <w:r w:rsidRPr="00907F17">
        <w:rPr>
          <w:rFonts w:ascii="Times" w:hAnsi="Times"/>
          <w:color w:val="000000" w:themeColor="text1"/>
          <w:lang w:val="pt-BR"/>
        </w:rPr>
        <w:t>.</w:t>
      </w:r>
    </w:p>
    <w:p w14:paraId="3ABD3353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0766DA70" w14:textId="77777777" w:rsidR="00DA483F" w:rsidRPr="00907F17" w:rsidRDefault="00DA483F" w:rsidP="00DA483F">
      <w:pPr>
        <w:jc w:val="both"/>
        <w:rPr>
          <w:rFonts w:ascii="Times" w:hAnsi="Times"/>
          <w:b/>
          <w:bCs/>
          <w:color w:val="000000" w:themeColor="text1"/>
          <w:lang w:val="pt-BR"/>
        </w:rPr>
      </w:pPr>
      <w:r w:rsidRPr="00907F17">
        <w:rPr>
          <w:rFonts w:ascii="Times" w:hAnsi="Times"/>
          <w:b/>
          <w:bCs/>
          <w:color w:val="000000" w:themeColor="text1"/>
          <w:lang w:val="pt-BR"/>
        </w:rPr>
        <w:t>Artigo 7</w:t>
      </w:r>
    </w:p>
    <w:p w14:paraId="0FD6A1A7" w14:textId="3EAAC92A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 xml:space="preserve">1. </w:t>
      </w:r>
      <w:r w:rsidR="00D66333" w:rsidRPr="00237E39">
        <w:rPr>
          <w:rFonts w:ascii="Times" w:hAnsi="Times"/>
          <w:color w:val="000000" w:themeColor="text1"/>
          <w:highlight w:val="yellow"/>
          <w:lang w:val="pt-BR"/>
        </w:rPr>
        <w:t>[TÍTULO E NOME]</w:t>
      </w:r>
      <w:r w:rsidRPr="00907F17">
        <w:rPr>
          <w:rFonts w:ascii="Times" w:hAnsi="Times"/>
          <w:color w:val="000000" w:themeColor="text1"/>
          <w:lang w:val="pt-BR"/>
        </w:rPr>
        <w:t xml:space="preserve">, indicado como Professor da Universidade de Groningen, e </w:t>
      </w:r>
      <w:r w:rsidR="00D66333" w:rsidRPr="00237E39">
        <w:rPr>
          <w:rFonts w:ascii="Times" w:hAnsi="Times"/>
          <w:color w:val="000000" w:themeColor="text1"/>
          <w:highlight w:val="yellow"/>
          <w:lang w:val="pt-BR"/>
        </w:rPr>
        <w:t>[TÍTULO E NOME]</w:t>
      </w:r>
      <w:r w:rsidRPr="00907F17">
        <w:rPr>
          <w:rFonts w:ascii="Times" w:hAnsi="Times"/>
          <w:color w:val="000000" w:themeColor="text1"/>
          <w:lang w:val="pt-BR"/>
        </w:rPr>
        <w:t>, indicado como Professor da Universidade de São Paulo, são designados coorientadores</w:t>
      </w:r>
      <w:r w:rsidR="00D66333" w:rsidRPr="00907F17">
        <w:rPr>
          <w:rFonts w:ascii="Times" w:hAnsi="Times"/>
          <w:color w:val="000000" w:themeColor="text1"/>
          <w:lang w:val="pt-BR"/>
        </w:rPr>
        <w:t>(as)</w:t>
      </w:r>
      <w:r w:rsidRPr="00907F17">
        <w:rPr>
          <w:rFonts w:ascii="Times" w:hAnsi="Times"/>
          <w:color w:val="000000" w:themeColor="text1"/>
          <w:lang w:val="pt-BR"/>
        </w:rPr>
        <w:t>.</w:t>
      </w:r>
    </w:p>
    <w:p w14:paraId="38044887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175F3A1D" w14:textId="70ABD8A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>2. Os</w:t>
      </w:r>
      <w:r w:rsidR="00D66333" w:rsidRPr="00907F17">
        <w:rPr>
          <w:rFonts w:ascii="Times" w:hAnsi="Times"/>
          <w:color w:val="000000" w:themeColor="text1"/>
          <w:lang w:val="pt-BR"/>
        </w:rPr>
        <w:t>(As)</w:t>
      </w:r>
      <w:r w:rsidRPr="00907F17">
        <w:rPr>
          <w:rFonts w:ascii="Times" w:hAnsi="Times"/>
          <w:color w:val="000000" w:themeColor="text1"/>
          <w:lang w:val="pt-BR"/>
        </w:rPr>
        <w:t xml:space="preserve"> orientadores</w:t>
      </w:r>
      <w:r w:rsidR="00D66333" w:rsidRPr="00907F17">
        <w:rPr>
          <w:rFonts w:ascii="Times" w:hAnsi="Times"/>
          <w:color w:val="000000" w:themeColor="text1"/>
          <w:lang w:val="pt-BR"/>
        </w:rPr>
        <w:t>(as)</w:t>
      </w:r>
      <w:r w:rsidRPr="00907F17">
        <w:rPr>
          <w:rFonts w:ascii="Times" w:hAnsi="Times"/>
          <w:color w:val="000000" w:themeColor="text1"/>
          <w:lang w:val="pt-BR"/>
        </w:rPr>
        <w:t xml:space="preserve"> farão </w:t>
      </w:r>
      <w:r w:rsidR="004909E1" w:rsidRPr="00907F17">
        <w:rPr>
          <w:rFonts w:ascii="Times" w:hAnsi="Times"/>
          <w:color w:val="000000" w:themeColor="text1"/>
          <w:lang w:val="pt-BR"/>
        </w:rPr>
        <w:t xml:space="preserve">acompanhamento </w:t>
      </w:r>
      <w:r w:rsidRPr="00907F17">
        <w:rPr>
          <w:rFonts w:ascii="Times" w:hAnsi="Times"/>
          <w:color w:val="000000" w:themeColor="text1"/>
          <w:lang w:val="pt-BR"/>
        </w:rPr>
        <w:t xml:space="preserve">regular </w:t>
      </w:r>
      <w:r w:rsidR="008031E0" w:rsidRPr="00907F17">
        <w:rPr>
          <w:rFonts w:ascii="Times" w:hAnsi="Times"/>
          <w:color w:val="000000" w:themeColor="text1"/>
          <w:lang w:val="pt-BR"/>
        </w:rPr>
        <w:t>d</w:t>
      </w:r>
      <w:r w:rsidRPr="00907F17">
        <w:rPr>
          <w:rFonts w:ascii="Times" w:hAnsi="Times"/>
          <w:color w:val="000000" w:themeColor="text1"/>
          <w:lang w:val="pt-BR"/>
        </w:rPr>
        <w:t>o andamento da pesquisa do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doutorando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. A </w:t>
      </w:r>
      <w:r w:rsidR="00BC74C9" w:rsidRPr="00907F17">
        <w:rPr>
          <w:rFonts w:ascii="Times" w:hAnsi="Times"/>
          <w:color w:val="000000" w:themeColor="text1"/>
          <w:lang w:val="pt-BR"/>
        </w:rPr>
        <w:t>orientação</w:t>
      </w:r>
      <w:r w:rsidRPr="00907F17">
        <w:rPr>
          <w:rFonts w:ascii="Times" w:hAnsi="Times"/>
          <w:color w:val="000000" w:themeColor="text1"/>
          <w:lang w:val="pt-BR"/>
        </w:rPr>
        <w:t xml:space="preserve"> é dividida igualmente entre as duas instituições. Cada instituto investirá aproximadamente 50% do tempo destinado à </w:t>
      </w:r>
      <w:r w:rsidR="00BC74C9" w:rsidRPr="00907F17">
        <w:rPr>
          <w:rFonts w:ascii="Times" w:hAnsi="Times"/>
          <w:color w:val="000000" w:themeColor="text1"/>
          <w:lang w:val="pt-BR"/>
        </w:rPr>
        <w:t>orientação</w:t>
      </w:r>
      <w:r w:rsidRPr="00907F17">
        <w:rPr>
          <w:rFonts w:ascii="Times" w:hAnsi="Times"/>
          <w:color w:val="000000" w:themeColor="text1"/>
          <w:lang w:val="pt-BR"/>
        </w:rPr>
        <w:t xml:space="preserve">. A </w:t>
      </w:r>
      <w:r w:rsidR="00F62035" w:rsidRPr="00907F17">
        <w:rPr>
          <w:rFonts w:ascii="Times" w:hAnsi="Times"/>
          <w:color w:val="000000" w:themeColor="text1"/>
          <w:lang w:val="pt-BR"/>
        </w:rPr>
        <w:t>orientação</w:t>
      </w:r>
      <w:r w:rsidRPr="00907F17">
        <w:rPr>
          <w:rFonts w:ascii="Times" w:hAnsi="Times"/>
          <w:color w:val="000000" w:themeColor="text1"/>
          <w:lang w:val="pt-BR"/>
        </w:rPr>
        <w:t xml:space="preserve"> diária e a orientação científica cabem ao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orientador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localizado onde o trabalho de investigação está </w:t>
      </w:r>
      <w:r w:rsidR="00F62035" w:rsidRPr="00907F17">
        <w:rPr>
          <w:rFonts w:ascii="Times" w:hAnsi="Times"/>
          <w:color w:val="000000" w:themeColor="text1"/>
          <w:lang w:val="pt-BR"/>
        </w:rPr>
        <w:t>sendo</w:t>
      </w:r>
      <w:r w:rsidRPr="00907F17">
        <w:rPr>
          <w:rFonts w:ascii="Times" w:hAnsi="Times"/>
          <w:color w:val="000000" w:themeColor="text1"/>
          <w:lang w:val="pt-BR"/>
        </w:rPr>
        <w:t xml:space="preserve"> desenvolvido naquele momento específico.</w:t>
      </w:r>
    </w:p>
    <w:p w14:paraId="3B45208F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65FEE65D" w14:textId="77777777" w:rsidR="00DA483F" w:rsidRPr="00907F17" w:rsidRDefault="00DA483F" w:rsidP="00DA483F">
      <w:pPr>
        <w:jc w:val="both"/>
        <w:rPr>
          <w:rFonts w:ascii="Times" w:hAnsi="Times"/>
          <w:b/>
          <w:bCs/>
          <w:color w:val="000000" w:themeColor="text1"/>
          <w:lang w:val="pt-BR"/>
        </w:rPr>
      </w:pPr>
      <w:r w:rsidRPr="00907F17">
        <w:rPr>
          <w:rFonts w:ascii="Times" w:hAnsi="Times"/>
          <w:b/>
          <w:bCs/>
          <w:color w:val="000000" w:themeColor="text1"/>
          <w:lang w:val="pt-BR"/>
        </w:rPr>
        <w:t>Artigo 8</w:t>
      </w:r>
    </w:p>
    <w:p w14:paraId="7ED86482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 xml:space="preserve">1. O título (provisório) do trabalho de tese é: </w:t>
      </w:r>
      <w:r w:rsidRPr="00237E39">
        <w:rPr>
          <w:rFonts w:ascii="Times" w:hAnsi="Times"/>
          <w:color w:val="000000" w:themeColor="text1"/>
          <w:highlight w:val="yellow"/>
          <w:lang w:val="pt-BR"/>
        </w:rPr>
        <w:t>XXX</w:t>
      </w:r>
    </w:p>
    <w:p w14:paraId="4E94D08D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3E119ED8" w14:textId="30D64BAE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 xml:space="preserve">2. A tese será redigida em inglês. Um resumo da </w:t>
      </w:r>
      <w:r w:rsidR="0036644E" w:rsidRPr="00907F17">
        <w:rPr>
          <w:rFonts w:ascii="Times" w:hAnsi="Times"/>
          <w:color w:val="000000" w:themeColor="text1"/>
          <w:lang w:val="pt-BR"/>
        </w:rPr>
        <w:t>tese</w:t>
      </w:r>
      <w:r w:rsidRPr="00907F17">
        <w:rPr>
          <w:rFonts w:ascii="Times" w:hAnsi="Times"/>
          <w:color w:val="000000" w:themeColor="text1"/>
          <w:lang w:val="pt-BR"/>
        </w:rPr>
        <w:t xml:space="preserve"> será redigido em inglês, português e holandês.</w:t>
      </w:r>
    </w:p>
    <w:p w14:paraId="45079458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4ED2BF92" w14:textId="1783B08A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>3. Ambas as instituições parceiras instruirão 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doutorando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a seguir as normas de ambas as instituições quanto ao registro, descrição e reprodução da tese.</w:t>
      </w:r>
    </w:p>
    <w:p w14:paraId="060C2872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1B78602D" w14:textId="77777777" w:rsidR="00DA483F" w:rsidRPr="00907F17" w:rsidRDefault="00DA483F" w:rsidP="00DA483F">
      <w:pPr>
        <w:jc w:val="both"/>
        <w:rPr>
          <w:rFonts w:ascii="Times" w:hAnsi="Times"/>
          <w:b/>
          <w:bCs/>
          <w:color w:val="000000" w:themeColor="text1"/>
          <w:lang w:val="pt-BR"/>
        </w:rPr>
      </w:pPr>
      <w:r w:rsidRPr="00907F17">
        <w:rPr>
          <w:rFonts w:ascii="Times" w:hAnsi="Times"/>
          <w:b/>
          <w:bCs/>
          <w:color w:val="000000" w:themeColor="text1"/>
          <w:lang w:val="pt-BR"/>
        </w:rPr>
        <w:t>Artigo 9</w:t>
      </w:r>
    </w:p>
    <w:p w14:paraId="740E721D" w14:textId="15AD4954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>O projeto de pesquisa será realizado em ambas as instituições de acordo com a proposta de pesquisa com base na qual 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candidato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foi admitido</w:t>
      </w:r>
      <w:r w:rsidR="00D66333" w:rsidRPr="00907F17">
        <w:rPr>
          <w:rFonts w:ascii="Times" w:hAnsi="Times"/>
          <w:color w:val="000000" w:themeColor="text1"/>
          <w:lang w:val="pt-BR"/>
        </w:rPr>
        <w:t>(a)</w:t>
      </w:r>
      <w:r w:rsidRPr="00907F17">
        <w:rPr>
          <w:rFonts w:ascii="Times" w:hAnsi="Times"/>
          <w:color w:val="000000" w:themeColor="text1"/>
          <w:lang w:val="pt-BR"/>
        </w:rPr>
        <w:t xml:space="preserve"> no programa de doutorado de uma das instituições. Esta proposta foi aprovada conjuntamente pelos</w:t>
      </w:r>
      <w:r w:rsidR="00D66333" w:rsidRPr="00907F17">
        <w:rPr>
          <w:rFonts w:ascii="Times" w:hAnsi="Times"/>
          <w:color w:val="000000" w:themeColor="text1"/>
          <w:lang w:val="pt-BR"/>
        </w:rPr>
        <w:t>(as)</w:t>
      </w:r>
      <w:r w:rsidRPr="00907F17">
        <w:rPr>
          <w:rFonts w:ascii="Times" w:hAnsi="Times"/>
          <w:color w:val="000000" w:themeColor="text1"/>
          <w:lang w:val="pt-BR"/>
        </w:rPr>
        <w:t xml:space="preserve"> orientadores</w:t>
      </w:r>
      <w:r w:rsidR="00D66333" w:rsidRPr="00907F17">
        <w:rPr>
          <w:rFonts w:ascii="Times" w:hAnsi="Times"/>
          <w:color w:val="000000" w:themeColor="text1"/>
          <w:lang w:val="pt-BR"/>
        </w:rPr>
        <w:t>(as)</w:t>
      </w:r>
      <w:r w:rsidRPr="00907F17">
        <w:rPr>
          <w:rFonts w:ascii="Times" w:hAnsi="Times"/>
          <w:color w:val="000000" w:themeColor="text1"/>
          <w:lang w:val="pt-BR"/>
        </w:rPr>
        <w:t xml:space="preserve"> de doutoramento. Quaisquer modificações significativas à proposta original devem ser apresentadas às autoridades competentes das duas instituições pelos orientadores de doutoramento, pelo menos um mês antes da sua implementação.</w:t>
      </w:r>
    </w:p>
    <w:p w14:paraId="693CC595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5B74D97E" w14:textId="77777777" w:rsidR="00DA483F" w:rsidRPr="00907F17" w:rsidRDefault="00DA483F" w:rsidP="00DA483F">
      <w:pPr>
        <w:jc w:val="both"/>
        <w:rPr>
          <w:rFonts w:ascii="Times" w:hAnsi="Times"/>
          <w:b/>
          <w:bCs/>
          <w:color w:val="000000" w:themeColor="text1"/>
          <w:lang w:val="pt-BR"/>
        </w:rPr>
      </w:pPr>
      <w:r w:rsidRPr="00907F17">
        <w:rPr>
          <w:rFonts w:ascii="Times" w:hAnsi="Times"/>
          <w:b/>
          <w:bCs/>
          <w:color w:val="000000" w:themeColor="text1"/>
          <w:lang w:val="pt-BR"/>
        </w:rPr>
        <w:t>Artigo 10</w:t>
      </w:r>
    </w:p>
    <w:p w14:paraId="2CC893FC" w14:textId="0A639B49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>1. Os direitos de propriedade intelectual da tese, a publicação, a utilização e proteção dos resultados da investigação serão salvaguardados de acordo com os regulamentos específicos de ambas as instituições.</w:t>
      </w:r>
    </w:p>
    <w:p w14:paraId="25E202E4" w14:textId="77777777" w:rsidR="00DA483F" w:rsidRPr="00907F17" w:rsidRDefault="00DA483F" w:rsidP="00DA483F">
      <w:pPr>
        <w:jc w:val="both"/>
        <w:rPr>
          <w:rFonts w:ascii="Times" w:hAnsi="Times"/>
          <w:color w:val="000000" w:themeColor="text1"/>
          <w:lang w:val="pt-BR"/>
        </w:rPr>
      </w:pPr>
    </w:p>
    <w:p w14:paraId="3F3374E6" w14:textId="1EC43C9A" w:rsidR="00DA483F" w:rsidRPr="00907F17" w:rsidRDefault="00DA483F" w:rsidP="001B3AA1">
      <w:pPr>
        <w:jc w:val="both"/>
        <w:rPr>
          <w:rFonts w:ascii="Times" w:hAnsi="Times"/>
          <w:color w:val="000000" w:themeColor="text1"/>
          <w:lang w:val="pt-BR"/>
        </w:rPr>
      </w:pPr>
      <w:r w:rsidRPr="00907F17">
        <w:rPr>
          <w:rFonts w:ascii="Times" w:hAnsi="Times"/>
          <w:color w:val="000000" w:themeColor="text1"/>
          <w:lang w:val="pt-BR"/>
        </w:rPr>
        <w:t xml:space="preserve">2. Os direitos de propriedade intelectual dos novos conhecimentos são propriedade de ambas as instituições. As instituições aplicar-se-ão conjuntamente para obter e/ou manter os direitos de propriedade intelectual relevantes e esforçar-se-ão por celebrar os acordos adequados para </w:t>
      </w:r>
      <w:r w:rsidR="00B824A6" w:rsidRPr="00907F17">
        <w:rPr>
          <w:rFonts w:ascii="Times" w:hAnsi="Times"/>
          <w:color w:val="000000" w:themeColor="text1"/>
          <w:lang w:val="pt-BR"/>
        </w:rPr>
        <w:t>este</w:t>
      </w:r>
      <w:r w:rsidRPr="00907F17">
        <w:rPr>
          <w:rFonts w:ascii="Times" w:hAnsi="Times"/>
          <w:color w:val="000000" w:themeColor="text1"/>
          <w:lang w:val="pt-BR"/>
        </w:rPr>
        <w:t xml:space="preserve"> efeito.</w:t>
      </w:r>
    </w:p>
    <w:p w14:paraId="1E69C4E6" w14:textId="6955B43D" w:rsidR="001C5B4B" w:rsidRPr="00907F17" w:rsidRDefault="001C5B4B" w:rsidP="001B3AA1">
      <w:pPr>
        <w:ind w:left="720" w:right="284"/>
        <w:jc w:val="both"/>
        <w:rPr>
          <w:rFonts w:ascii="Times" w:hAnsi="Times"/>
          <w:noProof/>
          <w:lang w:val="pt-BR"/>
        </w:rPr>
      </w:pPr>
    </w:p>
    <w:p w14:paraId="17F06F44" w14:textId="7DE934C7" w:rsidR="00D66333" w:rsidRPr="00907F17" w:rsidRDefault="00D66333" w:rsidP="001B3AA1">
      <w:pPr>
        <w:ind w:left="720" w:right="284"/>
        <w:jc w:val="both"/>
        <w:rPr>
          <w:rFonts w:ascii="Times" w:hAnsi="Times"/>
          <w:noProof/>
          <w:lang w:val="pt-BR"/>
        </w:rPr>
      </w:pPr>
    </w:p>
    <w:p w14:paraId="769AB585" w14:textId="77777777" w:rsidR="00D66333" w:rsidRPr="00907F17" w:rsidRDefault="00D66333" w:rsidP="001B3AA1">
      <w:pPr>
        <w:ind w:left="720" w:right="284"/>
        <w:jc w:val="both"/>
        <w:rPr>
          <w:rFonts w:ascii="Times" w:hAnsi="Times"/>
          <w:noProof/>
          <w:lang w:val="pt-BR"/>
        </w:rPr>
      </w:pPr>
    </w:p>
    <w:p w14:paraId="5AB362A0" w14:textId="1EEB27D5" w:rsidR="00A64A81" w:rsidRPr="00907F17" w:rsidRDefault="00FF3AA6" w:rsidP="001B3AA1">
      <w:pPr>
        <w:jc w:val="both"/>
        <w:rPr>
          <w:rFonts w:ascii="Times" w:hAnsi="Times"/>
          <w:b/>
          <w:lang w:val="pt-BR"/>
        </w:rPr>
      </w:pPr>
      <w:r w:rsidRPr="00907F17">
        <w:rPr>
          <w:rFonts w:ascii="Times" w:hAnsi="Times"/>
          <w:b/>
          <w:lang w:val="pt-BR"/>
        </w:rPr>
        <w:t>PARTE III</w:t>
      </w:r>
      <w:r w:rsidR="00A64A81" w:rsidRPr="00907F17">
        <w:rPr>
          <w:rFonts w:ascii="Times" w:hAnsi="Times"/>
          <w:b/>
          <w:lang w:val="pt-BR"/>
        </w:rPr>
        <w:t xml:space="preserve">: </w:t>
      </w:r>
      <w:r w:rsidRPr="00907F17">
        <w:rPr>
          <w:rFonts w:ascii="Times" w:hAnsi="Times"/>
          <w:b/>
          <w:lang w:val="pt-BR"/>
        </w:rPr>
        <w:t xml:space="preserve">Avaliação e </w:t>
      </w:r>
      <w:r w:rsidR="005A6628" w:rsidRPr="00907F17">
        <w:rPr>
          <w:rFonts w:ascii="Times" w:hAnsi="Times"/>
          <w:b/>
          <w:lang w:val="pt-BR"/>
        </w:rPr>
        <w:t>atribuição</w:t>
      </w:r>
      <w:r w:rsidRPr="00907F17">
        <w:rPr>
          <w:rFonts w:ascii="Times" w:hAnsi="Times"/>
          <w:b/>
          <w:lang w:val="pt-BR"/>
        </w:rPr>
        <w:t xml:space="preserve"> do título</w:t>
      </w:r>
    </w:p>
    <w:p w14:paraId="2EDB815F" w14:textId="65EC78C6" w:rsidR="00A64A81" w:rsidRPr="00907F17" w:rsidRDefault="00A64A81" w:rsidP="001B3AA1">
      <w:pPr>
        <w:jc w:val="both"/>
        <w:rPr>
          <w:rFonts w:ascii="Times" w:hAnsi="Times"/>
          <w:lang w:val="pt-BR"/>
        </w:rPr>
      </w:pPr>
    </w:p>
    <w:p w14:paraId="3BE234B3" w14:textId="5342BBE5" w:rsidR="00743BAF" w:rsidRPr="00907F17" w:rsidRDefault="005A6628" w:rsidP="001B3AA1">
      <w:pPr>
        <w:jc w:val="both"/>
        <w:rPr>
          <w:rFonts w:ascii="Times" w:hAnsi="Times"/>
          <w:b/>
          <w:bCs/>
          <w:lang w:val="pt-BR"/>
        </w:rPr>
      </w:pPr>
      <w:r w:rsidRPr="00907F17">
        <w:rPr>
          <w:rFonts w:ascii="Times" w:hAnsi="Times"/>
          <w:b/>
          <w:bCs/>
          <w:lang w:val="pt-BR"/>
        </w:rPr>
        <w:lastRenderedPageBreak/>
        <w:t>Artigo 11</w:t>
      </w:r>
    </w:p>
    <w:p w14:paraId="3887332E" w14:textId="09A058EC" w:rsidR="0011630D" w:rsidRPr="00907F17" w:rsidRDefault="0011630D" w:rsidP="0011630D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O</w:t>
      </w:r>
      <w:r w:rsidR="00D66333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</w:t>
      </w:r>
      <w:r w:rsidR="00D66333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deverá ser aprovado</w:t>
      </w:r>
      <w:r w:rsidR="00D66333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em seu Exame de Qualificação (</w:t>
      </w:r>
      <w:r w:rsidR="00245E60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), conforme regulamentação local da Universidade de São Paulo. O </w:t>
      </w:r>
      <w:r w:rsidR="00245E60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 ocorre aproximadamente no meio do </w:t>
      </w:r>
      <w:r w:rsidR="0055296F" w:rsidRPr="00907F17">
        <w:rPr>
          <w:rFonts w:ascii="Times" w:hAnsi="Times"/>
          <w:lang w:val="pt-BR"/>
        </w:rPr>
        <w:t>curso</w:t>
      </w:r>
      <w:r w:rsidRPr="00907F17">
        <w:rPr>
          <w:rFonts w:ascii="Times" w:hAnsi="Times"/>
          <w:lang w:val="pt-BR"/>
        </w:rPr>
        <w:t xml:space="preserve"> de doutorado. Pelo menos um dos membros do </w:t>
      </w:r>
      <w:r w:rsidR="0055296F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 será da UG, a menos que acordado de outra forma.</w:t>
      </w:r>
    </w:p>
    <w:p w14:paraId="35C331EB" w14:textId="77777777" w:rsidR="0011630D" w:rsidRPr="00907F17" w:rsidRDefault="0011630D" w:rsidP="0011630D">
      <w:pPr>
        <w:jc w:val="both"/>
        <w:rPr>
          <w:rFonts w:ascii="Times" w:hAnsi="Times"/>
          <w:lang w:val="pt-BR"/>
        </w:rPr>
      </w:pPr>
    </w:p>
    <w:p w14:paraId="1C5EE5C8" w14:textId="3B0E3D76" w:rsidR="0011630D" w:rsidRPr="00907F17" w:rsidRDefault="0011630D" w:rsidP="0011630D">
      <w:pPr>
        <w:pStyle w:val="PargrafodaLista"/>
        <w:numPr>
          <w:ilvl w:val="0"/>
          <w:numId w:val="18"/>
        </w:num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O</w:t>
      </w:r>
      <w:r w:rsidR="00D66333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candidato</w:t>
      </w:r>
      <w:r w:rsidR="00D66333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a</w:t>
      </w:r>
      <w:r w:rsidR="00D66333" w:rsidRPr="00907F17">
        <w:rPr>
          <w:rFonts w:ascii="Times" w:hAnsi="Times"/>
          <w:lang w:val="pt-BR"/>
        </w:rPr>
        <w:t>o</w:t>
      </w:r>
      <w:r w:rsidRPr="00907F17">
        <w:rPr>
          <w:rFonts w:ascii="Times" w:hAnsi="Times"/>
          <w:lang w:val="pt-BR"/>
        </w:rPr>
        <w:t xml:space="preserve"> doutorado </w:t>
      </w:r>
      <w:r w:rsidR="00D66333" w:rsidRPr="00907F17">
        <w:rPr>
          <w:rFonts w:ascii="Times" w:hAnsi="Times"/>
          <w:lang w:val="pt-BR"/>
        </w:rPr>
        <w:t xml:space="preserve">foi aprovado(a) na </w:t>
      </w:r>
      <w:r w:rsidR="0055296F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 em </w:t>
      </w:r>
      <w:r w:rsidRPr="00237E39">
        <w:rPr>
          <w:rFonts w:ascii="Times" w:hAnsi="Times"/>
          <w:highlight w:val="yellow"/>
          <w:lang w:val="pt-BR"/>
        </w:rPr>
        <w:t>XX-XX-XXXX</w:t>
      </w:r>
    </w:p>
    <w:p w14:paraId="7FA1E239" w14:textId="2C58B6CE" w:rsidR="0011630D" w:rsidRPr="00907F17" w:rsidRDefault="0011630D" w:rsidP="0011630D">
      <w:pPr>
        <w:pStyle w:val="PargrafodaLista"/>
        <w:numPr>
          <w:ilvl w:val="0"/>
          <w:numId w:val="19"/>
        </w:num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O </w:t>
      </w:r>
      <w:r w:rsidR="0055296F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 está previsto para ocorrer em </w:t>
      </w:r>
      <w:r w:rsidRPr="00237E39">
        <w:rPr>
          <w:rFonts w:ascii="Times" w:hAnsi="Times"/>
          <w:highlight w:val="yellow"/>
          <w:lang w:val="pt-BR"/>
        </w:rPr>
        <w:t>XX-XX-XXXX</w:t>
      </w:r>
    </w:p>
    <w:p w14:paraId="0070AA3C" w14:textId="77777777" w:rsidR="0011630D" w:rsidRPr="00907F17" w:rsidRDefault="0011630D" w:rsidP="0011630D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(Remova o que não é aplicável)</w:t>
      </w:r>
    </w:p>
    <w:p w14:paraId="7D3F6748" w14:textId="77777777" w:rsidR="0011630D" w:rsidRPr="00907F17" w:rsidRDefault="0011630D" w:rsidP="0011630D">
      <w:pPr>
        <w:jc w:val="both"/>
        <w:rPr>
          <w:rFonts w:ascii="Times" w:hAnsi="Times"/>
          <w:lang w:val="pt-BR"/>
        </w:rPr>
      </w:pPr>
    </w:p>
    <w:p w14:paraId="6E207E68" w14:textId="71A74E9B" w:rsidR="00344EC3" w:rsidRPr="00907F17" w:rsidRDefault="0011630D" w:rsidP="0011630D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Apenas os</w:t>
      </w:r>
      <w:r w:rsidR="00D66333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candidatos</w:t>
      </w:r>
      <w:r w:rsidR="00D66333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que foram aprovados</w:t>
      </w:r>
      <w:r w:rsidR="00D66333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em seu </w:t>
      </w:r>
      <w:r w:rsidR="00FD1876" w:rsidRPr="00907F17">
        <w:rPr>
          <w:rFonts w:ascii="Times" w:hAnsi="Times"/>
          <w:lang w:val="pt-BR"/>
        </w:rPr>
        <w:t xml:space="preserve">EQ </w:t>
      </w:r>
      <w:r w:rsidRPr="00907F17">
        <w:rPr>
          <w:rFonts w:ascii="Times" w:hAnsi="Times"/>
          <w:lang w:val="pt-BR"/>
        </w:rPr>
        <w:t xml:space="preserve">podem prosseguir para a defesa da tese. O requisito do </w:t>
      </w:r>
      <w:r w:rsidR="00FD1876" w:rsidRPr="00907F17">
        <w:rPr>
          <w:rFonts w:ascii="Times" w:hAnsi="Times"/>
          <w:lang w:val="pt-BR"/>
        </w:rPr>
        <w:t>EQ</w:t>
      </w:r>
      <w:r w:rsidRPr="00907F17">
        <w:rPr>
          <w:rFonts w:ascii="Times" w:hAnsi="Times"/>
          <w:lang w:val="pt-BR"/>
        </w:rPr>
        <w:t xml:space="preserve"> pode ser dispensado para candidatos</w:t>
      </w:r>
      <w:r w:rsidR="00D66333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ao doutorado que tenham a UG como sua universidade de origem.</w:t>
      </w:r>
    </w:p>
    <w:p w14:paraId="536845A1" w14:textId="77777777" w:rsidR="00743BAF" w:rsidRPr="00907F17" w:rsidRDefault="00743BAF" w:rsidP="001B3AA1">
      <w:pPr>
        <w:jc w:val="both"/>
        <w:rPr>
          <w:rFonts w:ascii="Times" w:hAnsi="Times"/>
          <w:lang w:val="pt-BR"/>
        </w:rPr>
      </w:pPr>
    </w:p>
    <w:p w14:paraId="35FEECE8" w14:textId="05AB52F2" w:rsidR="006A77DD" w:rsidRPr="005A10BB" w:rsidRDefault="0083226F" w:rsidP="001B3AA1">
      <w:pPr>
        <w:jc w:val="both"/>
        <w:rPr>
          <w:rFonts w:ascii="Times" w:hAnsi="Times"/>
          <w:b/>
          <w:lang w:val="es-CL"/>
        </w:rPr>
      </w:pPr>
      <w:r w:rsidRPr="005A10BB">
        <w:rPr>
          <w:rFonts w:ascii="Times" w:hAnsi="Times"/>
          <w:b/>
          <w:lang w:val="es-CL"/>
        </w:rPr>
        <w:t xml:space="preserve">Artigo 12 </w:t>
      </w:r>
    </w:p>
    <w:p w14:paraId="3CCF6AB2" w14:textId="48651F88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1. A partir de 2018, a USP permite que a defesa da tese ocorra em um local fora da USP. O seguinte procedimento conjunto, que leva à concessão </w:t>
      </w:r>
      <w:r w:rsidR="00794211" w:rsidRPr="00907F17">
        <w:rPr>
          <w:rFonts w:ascii="Times" w:hAnsi="Times"/>
          <w:bCs/>
          <w:lang w:val="pt-BR"/>
        </w:rPr>
        <w:t>da dupla</w:t>
      </w:r>
      <w:r w:rsidR="00D66333" w:rsidRPr="00907F17">
        <w:rPr>
          <w:rFonts w:ascii="Times" w:hAnsi="Times"/>
          <w:bCs/>
          <w:lang w:val="pt-BR"/>
        </w:rPr>
        <w:t>-</w:t>
      </w:r>
      <w:r w:rsidR="00794211" w:rsidRPr="00907F17">
        <w:rPr>
          <w:rFonts w:ascii="Times" w:hAnsi="Times"/>
          <w:bCs/>
          <w:lang w:val="pt-BR"/>
        </w:rPr>
        <w:t>titulação</w:t>
      </w:r>
      <w:r w:rsidRPr="00907F17">
        <w:rPr>
          <w:rFonts w:ascii="Times" w:hAnsi="Times"/>
          <w:bCs/>
          <w:lang w:val="pt-BR"/>
        </w:rPr>
        <w:t xml:space="preserve"> de doutor pela Universidade de São Paulo e pela Universidade de Groningen, foi acordado entre as Partes.</w:t>
      </w:r>
    </w:p>
    <w:p w14:paraId="7C3D14A3" w14:textId="77777777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</w:p>
    <w:p w14:paraId="4E4DB995" w14:textId="5B2F2B2A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2. Após </w:t>
      </w:r>
      <w:r w:rsidR="00794211" w:rsidRPr="00907F17">
        <w:rPr>
          <w:rFonts w:ascii="Times" w:hAnsi="Times"/>
          <w:bCs/>
          <w:lang w:val="pt-BR"/>
        </w:rPr>
        <w:t xml:space="preserve">a </w:t>
      </w:r>
      <w:r w:rsidRPr="00907F17">
        <w:rPr>
          <w:rFonts w:ascii="Times" w:hAnsi="Times"/>
          <w:bCs/>
          <w:lang w:val="pt-BR"/>
        </w:rPr>
        <w:t>avaliação positiva dos orientadores da tese, a tese pode ser submetida à Comissão Paritária de Avaliação do Doutoramento, constituída nos termos do Regulamento do Doutoramento da UG e aprovada pela USP.</w:t>
      </w:r>
    </w:p>
    <w:p w14:paraId="16D57973" w14:textId="77777777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</w:p>
    <w:p w14:paraId="16A0EEF8" w14:textId="53AD6C5E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3. A Comissão de Avaliação é composta por quatro pessoas. Somente professores (na UG: acadêmicos com </w:t>
      </w:r>
      <w:r w:rsidRPr="00907F17">
        <w:rPr>
          <w:rFonts w:ascii="Times" w:hAnsi="Times"/>
          <w:bCs/>
          <w:i/>
          <w:iCs/>
          <w:lang w:val="pt-BR"/>
        </w:rPr>
        <w:t>ius promovendi</w:t>
      </w:r>
      <w:r w:rsidRPr="00907F17">
        <w:rPr>
          <w:rFonts w:ascii="Times" w:hAnsi="Times"/>
          <w:bCs/>
          <w:lang w:val="pt-BR"/>
        </w:rPr>
        <w:t xml:space="preserve">) empregados por uma universidade </w:t>
      </w:r>
      <w:r w:rsidR="004A72F4" w:rsidRPr="00907F17">
        <w:rPr>
          <w:rFonts w:ascii="Times" w:hAnsi="Times"/>
          <w:bCs/>
          <w:lang w:val="pt-BR"/>
        </w:rPr>
        <w:t xml:space="preserve">e </w:t>
      </w:r>
      <w:r w:rsidRPr="00907F17">
        <w:rPr>
          <w:rFonts w:ascii="Times" w:hAnsi="Times"/>
          <w:bCs/>
          <w:lang w:val="pt-BR"/>
        </w:rPr>
        <w:t>que não tenham sido coautores com o</w:t>
      </w:r>
      <w:r w:rsidR="00D66333" w:rsidRPr="00907F17">
        <w:rPr>
          <w:rFonts w:ascii="Times" w:hAnsi="Times"/>
          <w:bCs/>
          <w:lang w:val="pt-BR"/>
        </w:rPr>
        <w:t>(a)</w:t>
      </w:r>
      <w:r w:rsidRPr="00907F17">
        <w:rPr>
          <w:rFonts w:ascii="Times" w:hAnsi="Times"/>
          <w:bCs/>
          <w:lang w:val="pt-BR"/>
        </w:rPr>
        <w:t xml:space="preserve"> doutorando</w:t>
      </w:r>
      <w:r w:rsidR="00D66333" w:rsidRPr="00907F17">
        <w:rPr>
          <w:rFonts w:ascii="Times" w:hAnsi="Times"/>
          <w:bCs/>
          <w:lang w:val="pt-BR"/>
        </w:rPr>
        <w:t>(a)</w:t>
      </w:r>
      <w:r w:rsidRPr="00907F17">
        <w:rPr>
          <w:rFonts w:ascii="Times" w:hAnsi="Times"/>
          <w:bCs/>
          <w:lang w:val="pt-BR"/>
        </w:rPr>
        <w:t xml:space="preserve"> podem ser membros do Comitê de Avaliação.</w:t>
      </w:r>
    </w:p>
    <w:p w14:paraId="36FC70CB" w14:textId="77777777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</w:p>
    <w:p w14:paraId="0D7FE747" w14:textId="77777777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>4. O Comitê de Avaliação é composto por pelo menos um professor da Universidade de Groningen e um professor da Universidade de São Paulo.</w:t>
      </w:r>
    </w:p>
    <w:p w14:paraId="7ED845DD" w14:textId="77777777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</w:p>
    <w:p w14:paraId="09454F1A" w14:textId="2A022718" w:rsidR="008B4BA1" w:rsidRPr="00907F17" w:rsidRDefault="008B4BA1" w:rsidP="008B4BA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5. A Comissão de Avaliação é constituída após consulta </w:t>
      </w:r>
      <w:r w:rsidR="00AD05FD" w:rsidRPr="00907F17">
        <w:rPr>
          <w:rFonts w:ascii="Times" w:hAnsi="Times"/>
          <w:bCs/>
          <w:lang w:val="pt-BR"/>
        </w:rPr>
        <w:t xml:space="preserve">mútua </w:t>
      </w:r>
      <w:r w:rsidRPr="00907F17">
        <w:rPr>
          <w:rFonts w:ascii="Times" w:hAnsi="Times"/>
          <w:bCs/>
          <w:lang w:val="pt-BR"/>
        </w:rPr>
        <w:t>entre as instituições parceiras.</w:t>
      </w:r>
    </w:p>
    <w:p w14:paraId="08DF341A" w14:textId="77777777" w:rsidR="00707A21" w:rsidRPr="00907F17" w:rsidRDefault="00707A21" w:rsidP="001B3AA1">
      <w:pPr>
        <w:jc w:val="both"/>
        <w:rPr>
          <w:rFonts w:ascii="Times" w:hAnsi="Times"/>
          <w:b/>
          <w:lang w:val="pt-BR"/>
        </w:rPr>
      </w:pPr>
    </w:p>
    <w:p w14:paraId="7328E713" w14:textId="77777777" w:rsidR="006F78EB" w:rsidRPr="005A10BB" w:rsidRDefault="00794980" w:rsidP="001B3AA1">
      <w:pPr>
        <w:jc w:val="both"/>
        <w:rPr>
          <w:rFonts w:ascii="Times" w:hAnsi="Times"/>
          <w:b/>
          <w:lang w:val="es-CL"/>
        </w:rPr>
      </w:pPr>
      <w:proofErr w:type="spellStart"/>
      <w:r w:rsidRPr="005A10BB">
        <w:rPr>
          <w:rFonts w:ascii="Times" w:hAnsi="Times"/>
          <w:b/>
          <w:lang w:val="es-CL"/>
        </w:rPr>
        <w:t>Article</w:t>
      </w:r>
      <w:proofErr w:type="spellEnd"/>
      <w:r w:rsidRPr="005A10BB">
        <w:rPr>
          <w:rFonts w:ascii="Times" w:hAnsi="Times"/>
          <w:b/>
          <w:lang w:val="es-CL"/>
        </w:rPr>
        <w:t xml:space="preserve"> 1</w:t>
      </w:r>
      <w:r w:rsidR="00707A21" w:rsidRPr="005A10BB">
        <w:rPr>
          <w:rFonts w:ascii="Times" w:hAnsi="Times"/>
          <w:b/>
          <w:lang w:val="es-CL"/>
        </w:rPr>
        <w:t>3</w:t>
      </w:r>
    </w:p>
    <w:p w14:paraId="080DFDB6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>1. Após avaliação positiva da Comissão de Avaliação, a tese pode ser submetida à Comissão Examinadora conjunta de Doutoramento, constituída de acordo com o Regulamento de Doutoramento da UG, e aprovada pela USP.</w:t>
      </w:r>
    </w:p>
    <w:p w14:paraId="1BCAD675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</w:p>
    <w:p w14:paraId="4F9207D7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>2. A Comissão Examinadora deve ser composta por pelo menos cinco pessoas;</w:t>
      </w:r>
    </w:p>
    <w:p w14:paraId="3043ABEE" w14:textId="0EA2723F" w:rsidR="006F78EB" w:rsidRPr="000107F3" w:rsidRDefault="006E0D66" w:rsidP="000107F3">
      <w:pPr>
        <w:pStyle w:val="PargrafodaLista"/>
        <w:numPr>
          <w:ilvl w:val="0"/>
          <w:numId w:val="21"/>
        </w:numPr>
        <w:jc w:val="both"/>
        <w:rPr>
          <w:rFonts w:ascii="Times" w:hAnsi="Times"/>
          <w:bCs/>
          <w:lang w:val="pt-BR"/>
        </w:rPr>
      </w:pPr>
      <w:r w:rsidRPr="000107F3">
        <w:rPr>
          <w:rFonts w:ascii="Times" w:hAnsi="Times"/>
          <w:bCs/>
          <w:lang w:val="pt-BR"/>
        </w:rPr>
        <w:t>Professores</w:t>
      </w:r>
      <w:r w:rsidR="006F78EB" w:rsidRPr="000107F3">
        <w:rPr>
          <w:rFonts w:ascii="Times" w:hAnsi="Times"/>
          <w:bCs/>
          <w:lang w:val="pt-BR"/>
        </w:rPr>
        <w:t xml:space="preserve">, tanto da Universidade de Groningen (na UG: acadêmicos com </w:t>
      </w:r>
      <w:r w:rsidR="006F78EB" w:rsidRPr="000107F3">
        <w:rPr>
          <w:rFonts w:ascii="Times" w:hAnsi="Times"/>
          <w:bCs/>
          <w:i/>
          <w:iCs/>
          <w:lang w:val="pt-BR"/>
        </w:rPr>
        <w:t>ius promovendi</w:t>
      </w:r>
      <w:r w:rsidR="006F78EB" w:rsidRPr="000107F3">
        <w:rPr>
          <w:rFonts w:ascii="Times" w:hAnsi="Times"/>
          <w:bCs/>
          <w:lang w:val="pt-BR"/>
        </w:rPr>
        <w:t>), quanto da Universidade de São Paulo;</w:t>
      </w:r>
    </w:p>
    <w:p w14:paraId="2F27A7B9" w14:textId="3777FD56" w:rsidR="006F78EB" w:rsidRPr="000107F3" w:rsidRDefault="006F78EB" w:rsidP="000107F3">
      <w:pPr>
        <w:pStyle w:val="PargrafodaLista"/>
        <w:numPr>
          <w:ilvl w:val="0"/>
          <w:numId w:val="21"/>
        </w:numPr>
        <w:jc w:val="both"/>
        <w:rPr>
          <w:rFonts w:ascii="Times" w:hAnsi="Times"/>
          <w:bCs/>
          <w:lang w:val="pt-BR"/>
        </w:rPr>
      </w:pPr>
      <w:r w:rsidRPr="000107F3">
        <w:rPr>
          <w:rFonts w:ascii="Times" w:hAnsi="Times"/>
          <w:bCs/>
          <w:lang w:val="pt-BR"/>
        </w:rPr>
        <w:t xml:space="preserve">no máximo 2 </w:t>
      </w:r>
      <w:r w:rsidR="009E2BCA" w:rsidRPr="000107F3">
        <w:rPr>
          <w:rFonts w:ascii="Times" w:hAnsi="Times"/>
          <w:bCs/>
          <w:lang w:val="pt-BR"/>
        </w:rPr>
        <w:t xml:space="preserve">Professores </w:t>
      </w:r>
      <w:r w:rsidR="00273E59" w:rsidRPr="000107F3">
        <w:rPr>
          <w:rFonts w:ascii="Times" w:hAnsi="Times"/>
          <w:bCs/>
          <w:lang w:val="pt-BR"/>
        </w:rPr>
        <w:t xml:space="preserve">Titulares, </w:t>
      </w:r>
      <w:r w:rsidRPr="000107F3">
        <w:rPr>
          <w:rFonts w:ascii="Times" w:hAnsi="Times"/>
          <w:bCs/>
          <w:lang w:val="pt-BR"/>
        </w:rPr>
        <w:t xml:space="preserve">Associados ou </w:t>
      </w:r>
      <w:r w:rsidR="008953BC" w:rsidRPr="000107F3">
        <w:rPr>
          <w:rFonts w:ascii="Times" w:hAnsi="Times"/>
          <w:bCs/>
          <w:lang w:val="pt-BR"/>
        </w:rPr>
        <w:t>Doutores</w:t>
      </w:r>
      <w:r w:rsidRPr="000107F3">
        <w:rPr>
          <w:rFonts w:ascii="Times" w:hAnsi="Times"/>
          <w:bCs/>
          <w:lang w:val="pt-BR"/>
        </w:rPr>
        <w:t>;</w:t>
      </w:r>
    </w:p>
    <w:p w14:paraId="1F5A2B04" w14:textId="275FF461" w:rsidR="006F78EB" w:rsidRPr="000107F3" w:rsidRDefault="006F78EB" w:rsidP="000107F3">
      <w:pPr>
        <w:pStyle w:val="PargrafodaLista"/>
        <w:numPr>
          <w:ilvl w:val="0"/>
          <w:numId w:val="21"/>
        </w:numPr>
        <w:jc w:val="both"/>
        <w:rPr>
          <w:rFonts w:ascii="Times" w:hAnsi="Times"/>
          <w:bCs/>
          <w:lang w:val="pt-BR"/>
        </w:rPr>
      </w:pPr>
      <w:r w:rsidRPr="000107F3">
        <w:rPr>
          <w:rFonts w:ascii="Times" w:hAnsi="Times"/>
          <w:bCs/>
          <w:lang w:val="pt-BR"/>
        </w:rPr>
        <w:t>os membros da Comissão de Avaliação;</w:t>
      </w:r>
    </w:p>
    <w:p w14:paraId="613104E1" w14:textId="4CF3D834" w:rsidR="006F78EB" w:rsidRPr="000107F3" w:rsidRDefault="008953BC" w:rsidP="000107F3">
      <w:pPr>
        <w:pStyle w:val="PargrafodaLista"/>
        <w:numPr>
          <w:ilvl w:val="0"/>
          <w:numId w:val="21"/>
        </w:numPr>
        <w:jc w:val="both"/>
        <w:rPr>
          <w:rFonts w:ascii="Times" w:hAnsi="Times"/>
          <w:bCs/>
          <w:lang w:val="pt-BR"/>
        </w:rPr>
      </w:pPr>
      <w:r w:rsidRPr="000107F3">
        <w:rPr>
          <w:rFonts w:ascii="Times" w:hAnsi="Times"/>
          <w:bCs/>
          <w:lang w:val="pt-BR"/>
        </w:rPr>
        <w:t>o</w:t>
      </w:r>
      <w:r w:rsidR="00273E59" w:rsidRPr="000107F3">
        <w:rPr>
          <w:rFonts w:ascii="Times" w:hAnsi="Times"/>
          <w:bCs/>
          <w:lang w:val="pt-BR"/>
        </w:rPr>
        <w:t>(a)</w:t>
      </w:r>
      <w:r w:rsidRPr="000107F3">
        <w:rPr>
          <w:rFonts w:ascii="Times" w:hAnsi="Times"/>
          <w:bCs/>
          <w:lang w:val="pt-BR"/>
        </w:rPr>
        <w:t xml:space="preserve"> presidente</w:t>
      </w:r>
    </w:p>
    <w:p w14:paraId="30951012" w14:textId="23C1F1DD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>Os</w:t>
      </w:r>
      <w:r w:rsidR="00273E59" w:rsidRPr="00907F17">
        <w:rPr>
          <w:rFonts w:ascii="Times" w:hAnsi="Times"/>
          <w:bCs/>
          <w:lang w:val="pt-BR"/>
        </w:rPr>
        <w:t>(As)</w:t>
      </w:r>
      <w:r w:rsidRPr="00907F17">
        <w:rPr>
          <w:rFonts w:ascii="Times" w:hAnsi="Times"/>
          <w:bCs/>
          <w:lang w:val="pt-BR"/>
        </w:rPr>
        <w:t xml:space="preserve"> orientadores</w:t>
      </w:r>
      <w:r w:rsidR="00273E59" w:rsidRPr="00907F17">
        <w:rPr>
          <w:rFonts w:ascii="Times" w:hAnsi="Times"/>
          <w:bCs/>
          <w:lang w:val="pt-BR"/>
        </w:rPr>
        <w:t>(as)</w:t>
      </w:r>
      <w:r w:rsidRPr="00907F17">
        <w:rPr>
          <w:rFonts w:ascii="Times" w:hAnsi="Times"/>
          <w:bCs/>
          <w:lang w:val="pt-BR"/>
        </w:rPr>
        <w:t xml:space="preserve"> não são membros da Comissão Examinadora de Doutoramento.</w:t>
      </w:r>
    </w:p>
    <w:p w14:paraId="61963E55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</w:p>
    <w:p w14:paraId="5BE21AC5" w14:textId="59AEE902" w:rsidR="006F78EB" w:rsidRPr="00907F17" w:rsidRDefault="006F78EB" w:rsidP="00FE0BBD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lastRenderedPageBreak/>
        <w:t xml:space="preserve">3. </w:t>
      </w:r>
      <w:r w:rsidR="00FE0BBD" w:rsidRPr="00907F17">
        <w:rPr>
          <w:rFonts w:ascii="Times" w:hAnsi="Times"/>
          <w:bCs/>
          <w:lang w:val="pt-BR"/>
        </w:rPr>
        <w:t>A Comissão Examinadora será constituída por consulta mútua entre as instituições</w:t>
      </w:r>
      <w:r w:rsidR="00273E59" w:rsidRPr="00907F17">
        <w:rPr>
          <w:rFonts w:ascii="Times" w:hAnsi="Times"/>
          <w:bCs/>
          <w:lang w:val="pt-BR"/>
        </w:rPr>
        <w:t xml:space="preserve"> </w:t>
      </w:r>
      <w:r w:rsidR="00FE0BBD" w:rsidRPr="00907F17">
        <w:rPr>
          <w:rFonts w:ascii="Times" w:hAnsi="Times"/>
          <w:bCs/>
          <w:lang w:val="pt-BR"/>
        </w:rPr>
        <w:t>parceiras, de acordo com os regulamentos vigentes;</w:t>
      </w:r>
    </w:p>
    <w:p w14:paraId="0C29D3E2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</w:p>
    <w:p w14:paraId="3BB23030" w14:textId="24806F3B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4. A tese será defendida, em inglês, durante cerimônia pública na Universidade de Groningen, e </w:t>
      </w:r>
      <w:r w:rsidR="00FE0BBD" w:rsidRPr="00907F17">
        <w:rPr>
          <w:rFonts w:ascii="Times" w:hAnsi="Times"/>
          <w:bCs/>
          <w:lang w:val="pt-BR"/>
        </w:rPr>
        <w:t>será</w:t>
      </w:r>
      <w:r w:rsidRPr="00907F17">
        <w:rPr>
          <w:rFonts w:ascii="Times" w:hAnsi="Times"/>
          <w:bCs/>
          <w:lang w:val="pt-BR"/>
        </w:rPr>
        <w:t xml:space="preserve"> aceita pela Universidade de São Paulo.</w:t>
      </w:r>
    </w:p>
    <w:p w14:paraId="3DEF65EC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</w:p>
    <w:p w14:paraId="5D74DFC8" w14:textId="70480C1A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5. Após a Comissão Examinadora dar uma recomendação favorável, a Universidade de Groningen conferirá ao candidato o </w:t>
      </w:r>
      <w:r w:rsidR="0042107A" w:rsidRPr="00907F17">
        <w:rPr>
          <w:rFonts w:ascii="Times" w:hAnsi="Times"/>
          <w:bCs/>
          <w:lang w:val="pt-BR"/>
        </w:rPr>
        <w:t>Título</w:t>
      </w:r>
      <w:r w:rsidRPr="00907F17">
        <w:rPr>
          <w:rFonts w:ascii="Times" w:hAnsi="Times"/>
          <w:bCs/>
          <w:lang w:val="pt-BR"/>
        </w:rPr>
        <w:t xml:space="preserve"> de </w:t>
      </w:r>
      <w:r w:rsidR="0042107A" w:rsidRPr="00907F17">
        <w:rPr>
          <w:rFonts w:ascii="Times" w:hAnsi="Times"/>
          <w:bCs/>
          <w:lang w:val="pt-BR"/>
        </w:rPr>
        <w:t>Doutor</w:t>
      </w:r>
      <w:r w:rsidRPr="00907F17">
        <w:rPr>
          <w:rFonts w:ascii="Times" w:hAnsi="Times"/>
          <w:bCs/>
          <w:lang w:val="pt-BR"/>
        </w:rPr>
        <w:t xml:space="preserve"> </w:t>
      </w:r>
      <w:r w:rsidR="0042107A" w:rsidRPr="00907F17">
        <w:rPr>
          <w:rFonts w:ascii="Times" w:hAnsi="Times"/>
          <w:bCs/>
          <w:lang w:val="pt-BR"/>
        </w:rPr>
        <w:t>pela</w:t>
      </w:r>
      <w:r w:rsidRPr="00907F17">
        <w:rPr>
          <w:rFonts w:ascii="Times" w:hAnsi="Times"/>
          <w:bCs/>
          <w:lang w:val="pt-BR"/>
        </w:rPr>
        <w:t xml:space="preserve"> Universidade de Groningen e o certificado de doutorado afixado com o Grande Selo da Universidade,</w:t>
      </w:r>
      <w:r w:rsidR="00273E59" w:rsidRPr="00907F17">
        <w:rPr>
          <w:rFonts w:ascii="Times" w:hAnsi="Times"/>
          <w:bCs/>
          <w:lang w:val="pt-BR"/>
        </w:rPr>
        <w:t xml:space="preserve"> </w:t>
      </w:r>
      <w:r w:rsidRPr="00907F17">
        <w:rPr>
          <w:rFonts w:ascii="Times" w:hAnsi="Times"/>
          <w:bCs/>
          <w:lang w:val="pt-BR"/>
        </w:rPr>
        <w:t xml:space="preserve">e a Universidade de São Paulo conferirá ao candidato o </w:t>
      </w:r>
      <w:r w:rsidR="00422D9E" w:rsidRPr="00907F17">
        <w:rPr>
          <w:rFonts w:ascii="Times" w:hAnsi="Times"/>
          <w:bCs/>
          <w:lang w:val="pt-BR"/>
        </w:rPr>
        <w:t xml:space="preserve">Título de Doutor pela </w:t>
      </w:r>
      <w:r w:rsidRPr="00907F17">
        <w:rPr>
          <w:rFonts w:ascii="Times" w:hAnsi="Times"/>
          <w:bCs/>
          <w:lang w:val="pt-BR"/>
        </w:rPr>
        <w:t>Universidade de São Paulo.</w:t>
      </w:r>
    </w:p>
    <w:p w14:paraId="17054240" w14:textId="77777777" w:rsidR="00273E59" w:rsidRPr="00907F17" w:rsidRDefault="00273E59" w:rsidP="006F78EB">
      <w:pPr>
        <w:jc w:val="both"/>
        <w:rPr>
          <w:rFonts w:ascii="Times" w:hAnsi="Times"/>
          <w:bCs/>
          <w:lang w:val="pt-BR"/>
        </w:rPr>
      </w:pPr>
    </w:p>
    <w:p w14:paraId="67B9D232" w14:textId="1C52A533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- A Universidade de Groningen concederá o </w:t>
      </w:r>
      <w:r w:rsidR="00422D9E" w:rsidRPr="00907F17">
        <w:rPr>
          <w:rFonts w:ascii="Times" w:hAnsi="Times"/>
          <w:bCs/>
          <w:lang w:val="pt-BR"/>
        </w:rPr>
        <w:t xml:space="preserve">Título de Doutor </w:t>
      </w:r>
      <w:r w:rsidRPr="00907F17">
        <w:rPr>
          <w:rFonts w:ascii="Times" w:hAnsi="Times"/>
          <w:bCs/>
          <w:lang w:val="pt-BR"/>
        </w:rPr>
        <w:t xml:space="preserve">(traduzido para o inglês como: </w:t>
      </w:r>
      <w:r w:rsidR="00BC323D" w:rsidRPr="00907F17">
        <w:rPr>
          <w:rFonts w:ascii="Times" w:hAnsi="Times"/>
          <w:bCs/>
          <w:i/>
          <w:iCs/>
          <w:lang w:val="pt-BR"/>
        </w:rPr>
        <w:t>Doctor of Philosophy</w:t>
      </w:r>
      <w:r w:rsidR="00BC323D" w:rsidRPr="00907F17">
        <w:rPr>
          <w:rFonts w:ascii="Times" w:hAnsi="Times"/>
          <w:bCs/>
          <w:lang w:val="pt-BR"/>
        </w:rPr>
        <w:t xml:space="preserve"> (PhD)).</w:t>
      </w:r>
      <w:r w:rsidRPr="00907F17">
        <w:rPr>
          <w:rFonts w:ascii="Times" w:hAnsi="Times"/>
          <w:bCs/>
          <w:lang w:val="pt-BR"/>
        </w:rPr>
        <w:t xml:space="preserve"> </w:t>
      </w:r>
    </w:p>
    <w:p w14:paraId="5EC1C07F" w14:textId="1C7F41C4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- A Universidade de São Paulo concederá o </w:t>
      </w:r>
      <w:r w:rsidR="00791FD5" w:rsidRPr="00907F17">
        <w:rPr>
          <w:rFonts w:ascii="Times" w:hAnsi="Times"/>
          <w:bCs/>
          <w:lang w:val="pt-BR"/>
        </w:rPr>
        <w:t xml:space="preserve">Título de Doutor em </w:t>
      </w:r>
      <w:r w:rsidR="00791FD5" w:rsidRPr="00237E39">
        <w:rPr>
          <w:rFonts w:ascii="Times" w:hAnsi="Times"/>
          <w:bCs/>
          <w:highlight w:val="yellow"/>
          <w:lang w:val="pt-BR"/>
        </w:rPr>
        <w:t>XXXX</w:t>
      </w:r>
      <w:r w:rsidR="00791FD5" w:rsidRPr="00907F17">
        <w:rPr>
          <w:rFonts w:ascii="Times" w:hAnsi="Times"/>
          <w:bCs/>
          <w:lang w:val="pt-BR"/>
        </w:rPr>
        <w:t xml:space="preserve"> (</w:t>
      </w:r>
      <w:r w:rsidR="00273E59" w:rsidRPr="00907F17">
        <w:rPr>
          <w:rFonts w:ascii="Times" w:hAnsi="Times"/>
          <w:bCs/>
          <w:lang w:val="pt-BR"/>
        </w:rPr>
        <w:t>Doutor</w:t>
      </w:r>
      <w:r w:rsidR="00791FD5" w:rsidRPr="00907F17">
        <w:rPr>
          <w:rFonts w:ascii="Times" w:hAnsi="Times"/>
          <w:bCs/>
          <w:lang w:val="pt-BR"/>
        </w:rPr>
        <w:t>).</w:t>
      </w:r>
    </w:p>
    <w:p w14:paraId="4A02BD66" w14:textId="77777777" w:rsidR="006F78EB" w:rsidRPr="00907F17" w:rsidRDefault="006F78EB" w:rsidP="006F78EB">
      <w:pPr>
        <w:jc w:val="both"/>
        <w:rPr>
          <w:rFonts w:ascii="Times" w:hAnsi="Times"/>
          <w:bCs/>
          <w:lang w:val="pt-BR"/>
        </w:rPr>
      </w:pPr>
    </w:p>
    <w:p w14:paraId="4D6F4DFD" w14:textId="21007732" w:rsidR="006F78EB" w:rsidRPr="00907F17" w:rsidRDefault="006F78EB" w:rsidP="00DE4C91">
      <w:pPr>
        <w:jc w:val="both"/>
        <w:rPr>
          <w:rFonts w:ascii="Times" w:hAnsi="Times"/>
          <w:bCs/>
          <w:lang w:val="pt-BR"/>
        </w:rPr>
      </w:pPr>
      <w:r w:rsidRPr="00907F17">
        <w:rPr>
          <w:rFonts w:ascii="Times" w:hAnsi="Times"/>
          <w:bCs/>
          <w:lang w:val="pt-BR"/>
        </w:rPr>
        <w:t xml:space="preserve">6. </w:t>
      </w:r>
      <w:r w:rsidR="00DE4C91" w:rsidRPr="00907F17">
        <w:rPr>
          <w:rFonts w:ascii="Times" w:hAnsi="Times"/>
          <w:bCs/>
          <w:lang w:val="pt-BR"/>
        </w:rPr>
        <w:t>Cada Universidade emitirá o seu próprio diploma de título, no qual constará a natureza conjunta da orientação das instituições parceiras, conducente à atribuição de dupla titulação.</w:t>
      </w:r>
    </w:p>
    <w:p w14:paraId="16E0F377" w14:textId="77777777" w:rsidR="00F92F1D" w:rsidRPr="005A10BB" w:rsidRDefault="00F92F1D" w:rsidP="00CB0046">
      <w:pPr>
        <w:jc w:val="both"/>
        <w:rPr>
          <w:rFonts w:ascii="Times" w:hAnsi="Times"/>
          <w:lang w:val="es-CL"/>
        </w:rPr>
      </w:pPr>
    </w:p>
    <w:p w14:paraId="4EE8CD4F" w14:textId="0B06DE7E" w:rsidR="00700755" w:rsidRPr="005A10BB" w:rsidRDefault="008B4334" w:rsidP="001B3AA1">
      <w:pPr>
        <w:jc w:val="both"/>
        <w:rPr>
          <w:rFonts w:ascii="Times" w:hAnsi="Times"/>
          <w:b/>
          <w:lang w:val="es-CL"/>
        </w:rPr>
      </w:pPr>
      <w:r>
        <w:rPr>
          <w:rFonts w:ascii="Times" w:hAnsi="Times"/>
          <w:b/>
          <w:lang w:val="es-CL"/>
        </w:rPr>
        <w:t>Artigo 14</w:t>
      </w:r>
      <w:r w:rsidR="007D4C69" w:rsidRPr="005A10BB">
        <w:rPr>
          <w:rFonts w:ascii="Times" w:hAnsi="Times"/>
          <w:b/>
          <w:lang w:val="es-CL"/>
        </w:rPr>
        <w:t xml:space="preserve"> </w:t>
      </w:r>
    </w:p>
    <w:p w14:paraId="6F3A3A5C" w14:textId="5463876F" w:rsidR="00707ECC" w:rsidRPr="00907F17" w:rsidRDefault="00707ECC" w:rsidP="00707ECC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O presente acordo é válido pelo tempo necessário para a conclusão do doutorado. O contrato pode ser revisado anualmente por cada instituição e pode ser rescindido se for encontrada uma boa razão</w:t>
      </w:r>
      <w:r w:rsidR="0009772B" w:rsidRPr="00907F17">
        <w:rPr>
          <w:rFonts w:ascii="Times" w:hAnsi="Times"/>
          <w:lang w:val="pt-BR"/>
        </w:rPr>
        <w:t xml:space="preserve"> </w:t>
      </w:r>
      <w:r w:rsidRPr="00907F17">
        <w:rPr>
          <w:rFonts w:ascii="Times" w:hAnsi="Times"/>
          <w:lang w:val="pt-BR"/>
        </w:rPr>
        <w:t>para fazê-lo. Além disso, o acordo pode ser rescindido por iniciativa do</w:t>
      </w:r>
      <w:r w:rsidR="00273E59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</w:t>
      </w:r>
      <w:r w:rsidR="00273E59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ou seguindo o</w:t>
      </w:r>
      <w:r w:rsidR="0009772B" w:rsidRPr="00907F17">
        <w:rPr>
          <w:rFonts w:ascii="Times" w:hAnsi="Times"/>
          <w:lang w:val="pt-BR"/>
        </w:rPr>
        <w:t xml:space="preserve"> </w:t>
      </w:r>
      <w:r w:rsidRPr="00907F17">
        <w:rPr>
          <w:rFonts w:ascii="Times" w:hAnsi="Times"/>
          <w:lang w:val="pt-BR"/>
        </w:rPr>
        <w:t>conselho colegiado dos</w:t>
      </w:r>
      <w:r w:rsidR="00273E59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orientadores</w:t>
      </w:r>
      <w:r w:rsidR="00273E59" w:rsidRPr="00907F17">
        <w:rPr>
          <w:rFonts w:ascii="Times" w:hAnsi="Times"/>
          <w:lang w:val="pt-BR"/>
        </w:rPr>
        <w:t>(as)</w:t>
      </w:r>
      <w:r w:rsidRPr="00907F17">
        <w:rPr>
          <w:rFonts w:ascii="Times" w:hAnsi="Times"/>
          <w:lang w:val="pt-BR"/>
        </w:rPr>
        <w:t xml:space="preserve"> de doutorado. Enquanto o convênio estiver em vigor, as</w:t>
      </w:r>
      <w:r w:rsidR="0009772B" w:rsidRPr="00907F17">
        <w:rPr>
          <w:rFonts w:ascii="Times" w:hAnsi="Times"/>
          <w:lang w:val="pt-BR"/>
        </w:rPr>
        <w:t xml:space="preserve"> </w:t>
      </w:r>
      <w:r w:rsidRPr="00907F17">
        <w:rPr>
          <w:rFonts w:ascii="Times" w:hAnsi="Times"/>
          <w:lang w:val="pt-BR"/>
        </w:rPr>
        <w:t>instituições se comprometem a apoiar o</w:t>
      </w:r>
      <w:r w:rsidR="00273E59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doutorando</w:t>
      </w:r>
      <w:r w:rsidR="00273E59" w:rsidRPr="00907F17">
        <w:rPr>
          <w:rFonts w:ascii="Times" w:hAnsi="Times"/>
          <w:lang w:val="pt-BR"/>
        </w:rPr>
        <w:t>(a)</w:t>
      </w:r>
      <w:r w:rsidRPr="00907F17">
        <w:rPr>
          <w:rFonts w:ascii="Times" w:hAnsi="Times"/>
          <w:lang w:val="pt-BR"/>
        </w:rPr>
        <w:t xml:space="preserve"> na continuidade do projeto.</w:t>
      </w:r>
    </w:p>
    <w:p w14:paraId="6436067C" w14:textId="77777777" w:rsidR="00951251" w:rsidRPr="005A10BB" w:rsidRDefault="00951251" w:rsidP="001B3AA1">
      <w:pPr>
        <w:jc w:val="both"/>
        <w:rPr>
          <w:rFonts w:ascii="Times" w:hAnsi="Times"/>
          <w:lang w:val="es-CL"/>
        </w:rPr>
      </w:pPr>
    </w:p>
    <w:p w14:paraId="447FBBE5" w14:textId="4944482E" w:rsidR="0071287A" w:rsidRPr="00907F17" w:rsidRDefault="0071287A" w:rsidP="0071287A">
      <w:pPr>
        <w:jc w:val="both"/>
        <w:rPr>
          <w:rFonts w:ascii="Times" w:hAnsi="Times"/>
          <w:b/>
          <w:bCs/>
          <w:lang w:val="pt-BR"/>
        </w:rPr>
      </w:pPr>
      <w:r w:rsidRPr="00907F17">
        <w:rPr>
          <w:rFonts w:ascii="Times" w:hAnsi="Times"/>
          <w:b/>
          <w:bCs/>
          <w:lang w:val="pt-BR"/>
        </w:rPr>
        <w:t>DISPOSIÇÕES GERAIS</w:t>
      </w:r>
    </w:p>
    <w:p w14:paraId="735818D4" w14:textId="768B07A0" w:rsidR="0071287A" w:rsidRPr="00907F17" w:rsidRDefault="008B4334" w:rsidP="0071287A">
      <w:pPr>
        <w:jc w:val="both"/>
        <w:rPr>
          <w:rFonts w:ascii="Times" w:hAnsi="Times"/>
          <w:b/>
          <w:bCs/>
          <w:lang w:val="pt-BR"/>
        </w:rPr>
      </w:pPr>
      <w:r>
        <w:rPr>
          <w:rFonts w:ascii="Times" w:hAnsi="Times"/>
          <w:b/>
          <w:bCs/>
          <w:lang w:val="pt-BR"/>
        </w:rPr>
        <w:t>Artigo 15</w:t>
      </w:r>
    </w:p>
    <w:p w14:paraId="353A251C" w14:textId="6363C6B0" w:rsidR="0071287A" w:rsidRPr="00907F17" w:rsidRDefault="0071287A" w:rsidP="0071287A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As partes cumprirão todas as leis e regulamentos locais e nacionais aplicáveis com relação à atividade sob este Contrato, incluindo leis relacionadas a antissuborno, sanções econômicas, controle de exportação, antiboicote, privacidade e proteção de dados, ensino superior e padrões de credenciamento ou procedimentos.</w:t>
      </w:r>
    </w:p>
    <w:p w14:paraId="3A2DAEE5" w14:textId="77777777" w:rsidR="0071287A" w:rsidRPr="00907F17" w:rsidRDefault="0071287A" w:rsidP="0071287A">
      <w:pPr>
        <w:jc w:val="both"/>
        <w:rPr>
          <w:rFonts w:ascii="Times" w:hAnsi="Times"/>
          <w:lang w:val="pt-BR"/>
        </w:rPr>
      </w:pPr>
    </w:p>
    <w:p w14:paraId="438D0700" w14:textId="7D5B00C7" w:rsidR="0071287A" w:rsidRPr="00907F17" w:rsidRDefault="0071287A" w:rsidP="0071287A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As instituições cumprirão o Regulamento Geral de Proteção de Dados da EU aplicável desde 25 de maio de 2018 e outras legislações e regulamentos aplicáveis relativos ao processamento de Informações Pessoais. As partes determinarão de boa</w:t>
      </w:r>
      <w:r w:rsidR="00237E39">
        <w:rPr>
          <w:rFonts w:ascii="Times" w:hAnsi="Times"/>
          <w:lang w:val="pt-BR"/>
        </w:rPr>
        <w:t xml:space="preserve"> </w:t>
      </w:r>
      <w:r w:rsidRPr="00907F17">
        <w:rPr>
          <w:rFonts w:ascii="Times" w:hAnsi="Times"/>
          <w:lang w:val="pt-BR"/>
        </w:rPr>
        <w:t>fé como aplicarão essas leis e os princípios de processamento de dados em cooperação com a USP e a UG.</w:t>
      </w:r>
    </w:p>
    <w:p w14:paraId="74024A3F" w14:textId="77777777" w:rsidR="0071287A" w:rsidRPr="00907F17" w:rsidRDefault="0071287A" w:rsidP="0071287A">
      <w:pPr>
        <w:jc w:val="both"/>
        <w:rPr>
          <w:rFonts w:ascii="Times" w:hAnsi="Times"/>
          <w:lang w:val="pt-BR"/>
        </w:rPr>
      </w:pPr>
    </w:p>
    <w:p w14:paraId="14525CD3" w14:textId="048E3E72" w:rsidR="0071287A" w:rsidRPr="00907F17" w:rsidRDefault="008B4334" w:rsidP="0071287A">
      <w:pPr>
        <w:jc w:val="both"/>
        <w:rPr>
          <w:rFonts w:ascii="Times" w:hAnsi="Times"/>
          <w:b/>
          <w:bCs/>
          <w:lang w:val="pt-BR"/>
        </w:rPr>
      </w:pPr>
      <w:r>
        <w:rPr>
          <w:rFonts w:ascii="Times" w:hAnsi="Times"/>
          <w:b/>
          <w:bCs/>
          <w:lang w:val="pt-BR"/>
        </w:rPr>
        <w:t>Artigo 16</w:t>
      </w:r>
      <w:bookmarkStart w:id="1" w:name="_GoBack"/>
      <w:bookmarkEnd w:id="1"/>
    </w:p>
    <w:p w14:paraId="5E563F5D" w14:textId="0810EE34" w:rsidR="0071287A" w:rsidRPr="00907F17" w:rsidRDefault="0071287A" w:rsidP="0071287A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>As atividades realizadas no âmbito deste Contrato serão desenvolvidas sem a divulgação de informações confidenciais ou proprietárias de qualquer instituição à outra instituição ou a terceiros. Caso seja necessário que as instituições divulguem umas às outras informações confidenciais ou proprietárias, a instituição que fornece as informações notificará a instituição que as recebe com antecedência e por escrito, e as instituições acordarão os termos razoáveis para a proteção dessas informações. Todas as informações confidenciais serão claramente marcadas como tal ou prontamente divulgadas como tal, por escrito.</w:t>
      </w:r>
    </w:p>
    <w:p w14:paraId="660D4B9E" w14:textId="77777777" w:rsidR="0071287A" w:rsidRPr="00907F17" w:rsidRDefault="0071287A" w:rsidP="0071287A">
      <w:pPr>
        <w:jc w:val="both"/>
        <w:rPr>
          <w:rFonts w:ascii="Times" w:hAnsi="Times"/>
          <w:lang w:val="pt-BR"/>
        </w:rPr>
      </w:pPr>
    </w:p>
    <w:p w14:paraId="4A9573ED" w14:textId="77777777" w:rsidR="0071287A" w:rsidRPr="00907F17" w:rsidRDefault="0071287A" w:rsidP="0071287A">
      <w:pPr>
        <w:jc w:val="both"/>
        <w:rPr>
          <w:rFonts w:ascii="Times" w:hAnsi="Times"/>
          <w:lang w:val="pt-BR"/>
        </w:rPr>
      </w:pPr>
    </w:p>
    <w:p w14:paraId="34B172D9" w14:textId="798C074B" w:rsidR="0071287A" w:rsidRPr="00907F17" w:rsidRDefault="0071287A" w:rsidP="0071287A">
      <w:pPr>
        <w:jc w:val="both"/>
        <w:rPr>
          <w:rFonts w:ascii="Times" w:hAnsi="Times"/>
          <w:lang w:val="pt-BR"/>
        </w:rPr>
      </w:pPr>
      <w:r w:rsidRPr="00907F17">
        <w:rPr>
          <w:rFonts w:ascii="Times" w:hAnsi="Times"/>
          <w:lang w:val="pt-BR"/>
        </w:rPr>
        <w:t xml:space="preserve">E, tendo acordado, as partes firmam este Acordo de Dupla Titulação </w:t>
      </w:r>
      <w:r w:rsidR="0075369B">
        <w:rPr>
          <w:rFonts w:ascii="Times" w:hAnsi="Times"/>
          <w:lang w:val="pt-BR"/>
        </w:rPr>
        <w:t xml:space="preserve">em </w:t>
      </w:r>
      <w:r w:rsidRPr="00907F17">
        <w:rPr>
          <w:rFonts w:ascii="Times" w:hAnsi="Times"/>
          <w:lang w:val="pt-BR"/>
        </w:rPr>
        <w:t>inglês e em português. A versão em inglês prevalecerá em caso de conflito entre a versão em inglês e a versão em português.</w:t>
      </w:r>
    </w:p>
    <w:p w14:paraId="61B45414" w14:textId="1E9C912A" w:rsidR="00A45D4A" w:rsidRDefault="00A45D4A">
      <w:pPr>
        <w:rPr>
          <w:lang w:val="es-CL"/>
        </w:rPr>
      </w:pPr>
    </w:p>
    <w:p w14:paraId="7779B219" w14:textId="4951370B" w:rsidR="00E8563B" w:rsidRPr="005A10BB" w:rsidRDefault="00E8563B">
      <w:pPr>
        <w:rPr>
          <w:lang w:val="es-CL"/>
        </w:rPr>
      </w:pPr>
      <w:proofErr w:type="spellStart"/>
      <w:r>
        <w:rPr>
          <w:lang w:val="es-CL"/>
        </w:rPr>
        <w:t>Assinado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eletronicamente</w:t>
      </w:r>
      <w:proofErr w:type="spellEnd"/>
      <w:r w:rsidRPr="00E8563B">
        <w:rPr>
          <w:lang w:val="es-CL"/>
        </w:rPr>
        <w:t xml:space="preserve">, </w:t>
      </w:r>
      <w:r>
        <w:rPr>
          <w:lang w:val="es-CL"/>
        </w:rPr>
        <w:t xml:space="preserve">de </w:t>
      </w:r>
      <w:proofErr w:type="spellStart"/>
      <w:r>
        <w:rPr>
          <w:lang w:val="es-CL"/>
        </w:rPr>
        <w:t>acordo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com</w:t>
      </w:r>
      <w:proofErr w:type="spellEnd"/>
      <w:r>
        <w:rPr>
          <w:lang w:val="es-CL"/>
        </w:rPr>
        <w:t xml:space="preserve"> as datas do </w:t>
      </w:r>
      <w:proofErr w:type="spellStart"/>
      <w:r w:rsidRPr="00E8563B">
        <w:rPr>
          <w:lang w:val="es-CL"/>
        </w:rPr>
        <w:t>ValidSign</w:t>
      </w:r>
      <w:proofErr w:type="spellEnd"/>
      <w:r>
        <w:rPr>
          <w:lang w:val="es-CL"/>
        </w:rPr>
        <w:t>.</w:t>
      </w:r>
    </w:p>
    <w:p w14:paraId="5E0A5B4E" w14:textId="77777777" w:rsidR="009C5FAC" w:rsidRPr="005A10BB" w:rsidRDefault="009C5FAC">
      <w:pPr>
        <w:rPr>
          <w:lang w:val="es-C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5"/>
      </w:tblGrid>
      <w:tr w:rsidR="00C67F12" w:rsidRPr="009E1485" w14:paraId="6AE6622C" w14:textId="77777777" w:rsidTr="00CA3E6E">
        <w:tc>
          <w:tcPr>
            <w:tcW w:w="4643" w:type="dxa"/>
            <w:shd w:val="clear" w:color="auto" w:fill="auto"/>
          </w:tcPr>
          <w:p w14:paraId="4E5DA995" w14:textId="33C73B9E" w:rsidR="00C67F12" w:rsidRPr="00907F17" w:rsidRDefault="00C67F12" w:rsidP="00C67F12">
            <w:r w:rsidRPr="00907F17">
              <w:t xml:space="preserve">Groningen, </w:t>
            </w:r>
          </w:p>
          <w:p w14:paraId="7A3FA8B2" w14:textId="77777777" w:rsidR="00C67F12" w:rsidRPr="00907F17" w:rsidRDefault="00C67F12" w:rsidP="00C67F12"/>
          <w:p w14:paraId="7737A042" w14:textId="77777777" w:rsidR="00C67F12" w:rsidRPr="00907F17" w:rsidRDefault="00C67F12" w:rsidP="00C67F12"/>
          <w:p w14:paraId="2C0BFDE3" w14:textId="77777777" w:rsidR="00C67F12" w:rsidRPr="00907F17" w:rsidRDefault="00C67F12" w:rsidP="00C67F12"/>
          <w:p w14:paraId="6317B552" w14:textId="77777777" w:rsidR="00C67F12" w:rsidRPr="00907F17" w:rsidRDefault="00C67F12" w:rsidP="00C67F12">
            <w:r w:rsidRPr="00907F17">
              <w:t>…………………………………..</w:t>
            </w:r>
          </w:p>
          <w:p w14:paraId="1F93EC0C" w14:textId="77777777" w:rsidR="00C67F12" w:rsidRPr="00907F17" w:rsidRDefault="00C67F12" w:rsidP="00C67F12">
            <w:r w:rsidRPr="00907F17">
              <w:t xml:space="preserve">Prof. </w:t>
            </w:r>
            <w:r w:rsidR="00951251" w:rsidRPr="00907F17">
              <w:t xml:space="preserve">dr. </w:t>
            </w:r>
            <w:r w:rsidR="00841DAD" w:rsidRPr="00907F17">
              <w:t>Jouke de Vries</w:t>
            </w:r>
          </w:p>
          <w:p w14:paraId="08D3595C" w14:textId="5F53F000" w:rsidR="00C67F12" w:rsidRPr="00907F17" w:rsidRDefault="00C67F12" w:rsidP="00C67F12">
            <w:pPr>
              <w:rPr>
                <w:lang w:val="en-GB"/>
              </w:rPr>
            </w:pPr>
            <w:proofErr w:type="spellStart"/>
            <w:r w:rsidRPr="00907F17">
              <w:rPr>
                <w:lang w:val="en-GB"/>
              </w:rPr>
              <w:t>President</w:t>
            </w:r>
            <w:r w:rsidR="00273E59" w:rsidRPr="00907F17">
              <w:rPr>
                <w:lang w:val="en-GB"/>
              </w:rPr>
              <w:t>e</w:t>
            </w:r>
            <w:proofErr w:type="spellEnd"/>
          </w:p>
          <w:p w14:paraId="2F17DF76" w14:textId="1C5F53C8" w:rsidR="00C67F12" w:rsidRPr="00907F17" w:rsidRDefault="00273E59" w:rsidP="00C67F12">
            <w:pPr>
              <w:rPr>
                <w:lang w:val="en-GB"/>
              </w:rPr>
            </w:pPr>
            <w:proofErr w:type="spellStart"/>
            <w:r w:rsidRPr="00907F17">
              <w:rPr>
                <w:lang w:val="en-US"/>
              </w:rPr>
              <w:t>Universidade</w:t>
            </w:r>
            <w:proofErr w:type="spellEnd"/>
            <w:r w:rsidRPr="00907F17">
              <w:rPr>
                <w:lang w:val="en-US"/>
              </w:rPr>
              <w:t xml:space="preserve"> de </w:t>
            </w:r>
            <w:r w:rsidR="00C67F12" w:rsidRPr="00907F17">
              <w:rPr>
                <w:lang w:val="en-GB"/>
              </w:rPr>
              <w:t>Groningen</w:t>
            </w:r>
            <w:r w:rsidR="00C67F12" w:rsidRPr="00907F17">
              <w:rPr>
                <w:lang w:val="en-GB"/>
              </w:rPr>
              <w:tab/>
            </w:r>
          </w:p>
          <w:p w14:paraId="41E47ED2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75E206AB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7B26B9CA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17B27B56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35325CF2" w14:textId="77777777" w:rsidR="00C67F12" w:rsidRPr="00907F17" w:rsidRDefault="00C67F12" w:rsidP="00C67F12">
            <w:pPr>
              <w:rPr>
                <w:lang w:val="en-GB"/>
              </w:rPr>
            </w:pPr>
            <w:r w:rsidRPr="00907F17">
              <w:rPr>
                <w:lang w:val="en-GB"/>
              </w:rPr>
              <w:t>…………………………………...</w:t>
            </w:r>
          </w:p>
        </w:tc>
        <w:tc>
          <w:tcPr>
            <w:tcW w:w="4644" w:type="dxa"/>
            <w:shd w:val="clear" w:color="auto" w:fill="auto"/>
          </w:tcPr>
          <w:p w14:paraId="68248D6C" w14:textId="7D46F15D" w:rsidR="00C67F12" w:rsidRPr="00907F17" w:rsidRDefault="00184F72" w:rsidP="00C67F12">
            <w:pPr>
              <w:rPr>
                <w:lang w:val="pt-BR"/>
              </w:rPr>
            </w:pPr>
            <w:r w:rsidRPr="00907F17">
              <w:rPr>
                <w:lang w:val="pt-BR"/>
              </w:rPr>
              <w:t>São Paulo</w:t>
            </w:r>
            <w:r w:rsidR="00C67F12" w:rsidRPr="00907F17">
              <w:rPr>
                <w:lang w:val="pt-BR"/>
              </w:rPr>
              <w:t>,</w:t>
            </w:r>
          </w:p>
          <w:p w14:paraId="5D525C72" w14:textId="77777777" w:rsidR="00C67F12" w:rsidRPr="00907F17" w:rsidRDefault="00C67F12" w:rsidP="00C67F12">
            <w:pPr>
              <w:rPr>
                <w:lang w:val="pt-BR"/>
              </w:rPr>
            </w:pPr>
          </w:p>
          <w:p w14:paraId="3BB1770D" w14:textId="77777777" w:rsidR="00C67F12" w:rsidRPr="00907F17" w:rsidRDefault="00C67F12" w:rsidP="00C67F12">
            <w:pPr>
              <w:rPr>
                <w:lang w:val="pt-BR"/>
              </w:rPr>
            </w:pPr>
          </w:p>
          <w:p w14:paraId="22310E4F" w14:textId="77777777" w:rsidR="00C67F12" w:rsidRPr="00907F17" w:rsidRDefault="00C67F12" w:rsidP="00C67F12">
            <w:pPr>
              <w:rPr>
                <w:lang w:val="pt-BR"/>
              </w:rPr>
            </w:pPr>
          </w:p>
          <w:p w14:paraId="4EFEA558" w14:textId="77777777" w:rsidR="00C67F12" w:rsidRPr="00907F17" w:rsidRDefault="00C67F12" w:rsidP="00C67F12">
            <w:pPr>
              <w:rPr>
                <w:lang w:val="pt-BR"/>
              </w:rPr>
            </w:pPr>
            <w:r w:rsidRPr="00907F17">
              <w:rPr>
                <w:lang w:val="pt-BR"/>
              </w:rPr>
              <w:t>…………………………………….</w:t>
            </w:r>
          </w:p>
          <w:p w14:paraId="2422D955" w14:textId="77777777" w:rsidR="009E1485" w:rsidRPr="00907F17" w:rsidRDefault="009E1485" w:rsidP="009E1485">
            <w:pPr>
              <w:rPr>
                <w:lang w:val="pt-BR"/>
              </w:rPr>
            </w:pPr>
            <w:r w:rsidRPr="00907F17">
              <w:rPr>
                <w:lang w:val="pt-BR"/>
              </w:rPr>
              <w:t xml:space="preserve">Prof. Dr. </w:t>
            </w:r>
            <w:r>
              <w:rPr>
                <w:lang w:val="pt-BR"/>
              </w:rPr>
              <w:t>Niels Olsen Saraiva Câmara</w:t>
            </w:r>
          </w:p>
          <w:p w14:paraId="67F8559D" w14:textId="77777777" w:rsidR="009E1485" w:rsidRPr="00552697" w:rsidRDefault="009E1485" w:rsidP="009E1485">
            <w:pPr>
              <w:rPr>
                <w:lang w:val="pt-BR"/>
              </w:rPr>
            </w:pPr>
            <w:r w:rsidRPr="00552697">
              <w:rPr>
                <w:lang w:val="pt-BR"/>
              </w:rPr>
              <w:t>Pró-Reitor</w:t>
            </w:r>
            <w:r>
              <w:rPr>
                <w:lang w:val="pt-BR"/>
              </w:rPr>
              <w:t xml:space="preserve"> de Pós-Graduação Adjunto</w:t>
            </w:r>
          </w:p>
          <w:p w14:paraId="2E213AF9" w14:textId="0DE6AA62" w:rsidR="00C67F12" w:rsidRDefault="009E1485" w:rsidP="00C67F12">
            <w:pPr>
              <w:rPr>
                <w:lang w:val="pt-BR"/>
              </w:rPr>
            </w:pPr>
            <w:r w:rsidRPr="00552697">
              <w:rPr>
                <w:lang w:val="pt-BR"/>
              </w:rPr>
              <w:t>Universi</w:t>
            </w:r>
            <w:r>
              <w:rPr>
                <w:lang w:val="pt-BR"/>
              </w:rPr>
              <w:t>dade</w:t>
            </w:r>
            <w:r w:rsidRPr="00552697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de </w:t>
            </w:r>
            <w:r w:rsidRPr="00552697">
              <w:rPr>
                <w:lang w:val="pt-BR"/>
              </w:rPr>
              <w:t>São Paulo</w:t>
            </w:r>
          </w:p>
          <w:p w14:paraId="65231A10" w14:textId="77777777" w:rsidR="009E1485" w:rsidRPr="00907F17" w:rsidRDefault="009E1485" w:rsidP="00C67F12">
            <w:pPr>
              <w:rPr>
                <w:lang w:val="en-GB"/>
              </w:rPr>
            </w:pPr>
          </w:p>
          <w:p w14:paraId="4BE03314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7314712F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72471FFE" w14:textId="77777777" w:rsidR="00C67F12" w:rsidRPr="00907F17" w:rsidRDefault="00C67F12" w:rsidP="00C67F12">
            <w:pPr>
              <w:rPr>
                <w:lang w:val="en-GB"/>
              </w:rPr>
            </w:pPr>
          </w:p>
          <w:p w14:paraId="2DA3404C" w14:textId="77777777" w:rsidR="00C67F12" w:rsidRPr="00907F17" w:rsidRDefault="00C67F12" w:rsidP="00C67F12">
            <w:pPr>
              <w:rPr>
                <w:lang w:val="en-GB"/>
              </w:rPr>
            </w:pPr>
            <w:r w:rsidRPr="00907F17">
              <w:rPr>
                <w:lang w:val="en-GB"/>
              </w:rPr>
              <w:t>……………………………………..</w:t>
            </w:r>
            <w:r w:rsidRPr="00907F17">
              <w:rPr>
                <w:lang w:val="en-GB"/>
              </w:rPr>
              <w:tab/>
            </w:r>
          </w:p>
        </w:tc>
      </w:tr>
      <w:tr w:rsidR="00C67F12" w:rsidRPr="00907F17" w14:paraId="290109F5" w14:textId="77777777" w:rsidTr="00CA3E6E">
        <w:tc>
          <w:tcPr>
            <w:tcW w:w="4643" w:type="dxa"/>
            <w:shd w:val="clear" w:color="auto" w:fill="auto"/>
          </w:tcPr>
          <w:p w14:paraId="23512587" w14:textId="4FA71C1E" w:rsidR="00C67F12" w:rsidRPr="00AC21AC" w:rsidRDefault="00184F72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 xml:space="preserve">Prof. Dr. </w:t>
            </w:r>
            <w:r w:rsidR="00837CF3" w:rsidRPr="00AC21AC">
              <w:rPr>
                <w:highlight w:val="yellow"/>
                <w:lang w:val="pt-BR"/>
              </w:rPr>
              <w:t>XXX</w:t>
            </w:r>
          </w:p>
          <w:p w14:paraId="7B19631D" w14:textId="53FC440D" w:rsidR="00C67F12" w:rsidRPr="00AC21AC" w:rsidRDefault="00273E59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>Supervisor de Tese</w:t>
            </w:r>
          </w:p>
          <w:p w14:paraId="17FC3CC9" w14:textId="7630E500" w:rsidR="00C67F12" w:rsidRPr="00AC21AC" w:rsidRDefault="00273E59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 xml:space="preserve">Universidade de </w:t>
            </w:r>
            <w:r w:rsidR="00C67F12" w:rsidRPr="00AC21AC">
              <w:rPr>
                <w:lang w:val="pt-BR"/>
              </w:rPr>
              <w:t>Groningen</w:t>
            </w:r>
          </w:p>
          <w:p w14:paraId="42B49834" w14:textId="77777777" w:rsidR="00C67F12" w:rsidRPr="00AC21AC" w:rsidRDefault="00C67F12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ab/>
            </w:r>
          </w:p>
          <w:p w14:paraId="253FCAAD" w14:textId="77777777" w:rsidR="00C67F12" w:rsidRPr="00AC21AC" w:rsidRDefault="00C67F12" w:rsidP="00C67F12">
            <w:pPr>
              <w:rPr>
                <w:lang w:val="pt-BR"/>
              </w:rPr>
            </w:pPr>
          </w:p>
          <w:p w14:paraId="1B4F02C7" w14:textId="77777777" w:rsidR="00C67F12" w:rsidRPr="00AC21AC" w:rsidRDefault="00C67F12" w:rsidP="00C67F12">
            <w:pPr>
              <w:rPr>
                <w:lang w:val="pt-BR"/>
              </w:rPr>
            </w:pPr>
          </w:p>
          <w:p w14:paraId="412A3B0C" w14:textId="77777777" w:rsidR="00C67F12" w:rsidRPr="00AC21AC" w:rsidRDefault="00C67F12" w:rsidP="00C67F12">
            <w:pPr>
              <w:rPr>
                <w:lang w:val="pt-BR"/>
              </w:rPr>
            </w:pPr>
          </w:p>
          <w:p w14:paraId="0C282264" w14:textId="77777777" w:rsidR="00C67F12" w:rsidRPr="00AC21AC" w:rsidRDefault="00C67F12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>…………………………………..</w:t>
            </w:r>
          </w:p>
          <w:p w14:paraId="6E50A657" w14:textId="7B84E2AF" w:rsidR="00837CF3" w:rsidRPr="00AC21AC" w:rsidRDefault="00837CF3" w:rsidP="00837CF3">
            <w:pPr>
              <w:rPr>
                <w:lang w:val="pt-BR"/>
              </w:rPr>
            </w:pPr>
            <w:r w:rsidRPr="00AC21AC">
              <w:rPr>
                <w:lang w:val="pt-BR"/>
              </w:rPr>
              <w:t xml:space="preserve">Prof. Dr. </w:t>
            </w:r>
            <w:r w:rsidR="00237E39" w:rsidRPr="00AC21AC">
              <w:rPr>
                <w:highlight w:val="yellow"/>
                <w:lang w:val="pt-BR"/>
              </w:rPr>
              <w:t>XXX</w:t>
            </w:r>
          </w:p>
          <w:p w14:paraId="11FCF73E" w14:textId="0106D47D" w:rsidR="00184F72" w:rsidRPr="00875E2D" w:rsidRDefault="00273E59" w:rsidP="00C67F12">
            <w:r w:rsidRPr="00875E2D">
              <w:t xml:space="preserve">Diretor(a) da </w:t>
            </w:r>
            <w:r w:rsidR="00237E39" w:rsidRPr="00875E2D">
              <w:t>Graduate School of</w:t>
            </w:r>
            <w:r w:rsidR="00184F72" w:rsidRPr="00875E2D">
              <w:t xml:space="preserve"> </w:t>
            </w:r>
            <w:r w:rsidR="00237E39" w:rsidRPr="00875E2D">
              <w:rPr>
                <w:highlight w:val="yellow"/>
              </w:rPr>
              <w:t>XXX</w:t>
            </w:r>
          </w:p>
          <w:p w14:paraId="440C1326" w14:textId="162C83E1" w:rsidR="00C67F12" w:rsidRPr="00AC21AC" w:rsidRDefault="00C67F12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>Univers</w:t>
            </w:r>
            <w:r w:rsidR="00273E59" w:rsidRPr="00AC21AC">
              <w:rPr>
                <w:lang w:val="pt-BR"/>
              </w:rPr>
              <w:t>idade de</w:t>
            </w:r>
            <w:r w:rsidRPr="00AC21AC">
              <w:rPr>
                <w:lang w:val="pt-BR"/>
              </w:rPr>
              <w:t xml:space="preserve"> Groningen</w:t>
            </w:r>
          </w:p>
          <w:p w14:paraId="1E4772A5" w14:textId="77777777" w:rsidR="00C67F12" w:rsidRPr="00AC21AC" w:rsidRDefault="00C67F12" w:rsidP="00C67F12">
            <w:pPr>
              <w:rPr>
                <w:lang w:val="pt-BR"/>
              </w:rPr>
            </w:pPr>
          </w:p>
          <w:p w14:paraId="3605F59D" w14:textId="77777777" w:rsidR="00C67F12" w:rsidRPr="00AC21AC" w:rsidRDefault="00C67F12" w:rsidP="00C67F12">
            <w:pPr>
              <w:rPr>
                <w:lang w:val="pt-BR"/>
              </w:rPr>
            </w:pPr>
          </w:p>
          <w:p w14:paraId="792260D2" w14:textId="02DAFD6A" w:rsidR="004568C4" w:rsidRPr="00AC21AC" w:rsidRDefault="00273E59" w:rsidP="00C67F12">
            <w:pPr>
              <w:rPr>
                <w:lang w:val="pt-BR"/>
              </w:rPr>
            </w:pPr>
            <w:r w:rsidRPr="00AC21AC">
              <w:rPr>
                <w:lang w:val="pt-BR"/>
              </w:rPr>
              <w:t>De acordo,</w:t>
            </w:r>
          </w:p>
        </w:tc>
        <w:tc>
          <w:tcPr>
            <w:tcW w:w="4644" w:type="dxa"/>
            <w:shd w:val="clear" w:color="auto" w:fill="auto"/>
          </w:tcPr>
          <w:p w14:paraId="39FB0737" w14:textId="4604858A" w:rsidR="00837CF3" w:rsidRPr="005A10BB" w:rsidRDefault="00837CF3" w:rsidP="00837CF3">
            <w:pPr>
              <w:rPr>
                <w:lang w:val="es-CL"/>
              </w:rPr>
            </w:pPr>
            <w:r w:rsidRPr="005A10BB">
              <w:rPr>
                <w:lang w:val="es-CL"/>
              </w:rPr>
              <w:t xml:space="preserve">Prof. Dr. </w:t>
            </w:r>
            <w:r w:rsidR="00237E39" w:rsidRPr="00237E39">
              <w:rPr>
                <w:highlight w:val="yellow"/>
                <w:lang w:val="es-CL"/>
              </w:rPr>
              <w:t>XXX</w:t>
            </w:r>
          </w:p>
          <w:p w14:paraId="0A4C7FEE" w14:textId="77777777" w:rsidR="00273E59" w:rsidRPr="005A10BB" w:rsidRDefault="00273E59" w:rsidP="00273E59">
            <w:pPr>
              <w:rPr>
                <w:lang w:val="es-CL"/>
              </w:rPr>
            </w:pPr>
            <w:r w:rsidRPr="005A10BB">
              <w:rPr>
                <w:lang w:val="es-CL"/>
              </w:rPr>
              <w:t>Supervisor de Tese</w:t>
            </w:r>
          </w:p>
          <w:p w14:paraId="39AF2A3B" w14:textId="2D38AD5D" w:rsidR="00C67F12" w:rsidRPr="005A10BB" w:rsidRDefault="00273E59" w:rsidP="00C67F12">
            <w:pPr>
              <w:rPr>
                <w:lang w:val="es-CL"/>
              </w:rPr>
            </w:pPr>
            <w:proofErr w:type="spellStart"/>
            <w:r w:rsidRPr="005A10BB">
              <w:rPr>
                <w:lang w:val="es-CL"/>
              </w:rPr>
              <w:t>Universidade</w:t>
            </w:r>
            <w:proofErr w:type="spellEnd"/>
            <w:r w:rsidRPr="005A10BB">
              <w:rPr>
                <w:lang w:val="es-CL"/>
              </w:rPr>
              <w:t xml:space="preserve"> de </w:t>
            </w:r>
            <w:r w:rsidR="00184F72" w:rsidRPr="005A10BB">
              <w:rPr>
                <w:lang w:val="es-CL"/>
              </w:rPr>
              <w:t>São Paulo</w:t>
            </w:r>
          </w:p>
          <w:p w14:paraId="0FF3E9D6" w14:textId="77777777" w:rsidR="00C67F12" w:rsidRPr="005A10BB" w:rsidRDefault="00C67F12" w:rsidP="00C67F12">
            <w:pPr>
              <w:rPr>
                <w:lang w:val="es-CL"/>
              </w:rPr>
            </w:pPr>
          </w:p>
          <w:p w14:paraId="1B5E6666" w14:textId="77777777" w:rsidR="00C67F12" w:rsidRPr="005A10BB" w:rsidRDefault="00C67F12" w:rsidP="00C67F12">
            <w:pPr>
              <w:rPr>
                <w:lang w:val="es-CL"/>
              </w:rPr>
            </w:pPr>
          </w:p>
          <w:p w14:paraId="0F8B1E9D" w14:textId="77777777" w:rsidR="00C67F12" w:rsidRPr="005A10BB" w:rsidRDefault="00C67F12" w:rsidP="00C67F12">
            <w:pPr>
              <w:rPr>
                <w:lang w:val="es-CL"/>
              </w:rPr>
            </w:pPr>
          </w:p>
          <w:p w14:paraId="6722326B" w14:textId="77777777" w:rsidR="00C67F12" w:rsidRPr="005A10BB" w:rsidRDefault="00C67F12" w:rsidP="00C67F12">
            <w:pPr>
              <w:rPr>
                <w:lang w:val="es-CL"/>
              </w:rPr>
            </w:pPr>
          </w:p>
          <w:p w14:paraId="25F5145B" w14:textId="77777777" w:rsidR="00C67F12" w:rsidRPr="005A10BB" w:rsidRDefault="00C67F12" w:rsidP="00C67F12">
            <w:pPr>
              <w:rPr>
                <w:lang w:val="es-CL"/>
              </w:rPr>
            </w:pPr>
            <w:r w:rsidRPr="005A10BB">
              <w:rPr>
                <w:lang w:val="es-CL"/>
              </w:rPr>
              <w:t>…………………………………….</w:t>
            </w:r>
          </w:p>
          <w:p w14:paraId="3705DA0C" w14:textId="15D97AC1" w:rsidR="00837CF3" w:rsidRPr="005A10BB" w:rsidRDefault="00837CF3" w:rsidP="00837CF3">
            <w:pPr>
              <w:rPr>
                <w:lang w:val="es-CL"/>
              </w:rPr>
            </w:pPr>
            <w:r w:rsidRPr="005A10BB">
              <w:rPr>
                <w:lang w:val="es-CL"/>
              </w:rPr>
              <w:t xml:space="preserve">Prof. Dr. </w:t>
            </w:r>
            <w:r w:rsidR="00237E39" w:rsidRPr="00237E39">
              <w:rPr>
                <w:highlight w:val="yellow"/>
                <w:lang w:val="es-CL"/>
              </w:rPr>
              <w:t>XXX</w:t>
            </w:r>
          </w:p>
          <w:p w14:paraId="077616A0" w14:textId="66E51A8A" w:rsidR="00C67F12" w:rsidRPr="00907F17" w:rsidRDefault="00273E59" w:rsidP="00C67F12">
            <w:pPr>
              <w:rPr>
                <w:lang w:val="pt-BR"/>
              </w:rPr>
            </w:pPr>
            <w:proofErr w:type="spellStart"/>
            <w:r w:rsidRPr="005A10BB">
              <w:rPr>
                <w:lang w:val="es-CL"/>
              </w:rPr>
              <w:t>Diretor</w:t>
            </w:r>
            <w:proofErr w:type="spellEnd"/>
            <w:r w:rsidRPr="005A10BB">
              <w:rPr>
                <w:lang w:val="es-CL"/>
              </w:rPr>
              <w:t xml:space="preserve">(a) da </w:t>
            </w:r>
            <w:proofErr w:type="spellStart"/>
            <w:r w:rsidRPr="005A10BB">
              <w:rPr>
                <w:lang w:val="es-CL"/>
              </w:rPr>
              <w:t>Faculdade</w:t>
            </w:r>
            <w:proofErr w:type="spellEnd"/>
            <w:r w:rsidRPr="005A10BB">
              <w:rPr>
                <w:lang w:val="es-CL"/>
              </w:rPr>
              <w:t>/Instituto</w:t>
            </w:r>
            <w:r w:rsidR="00184F72" w:rsidRPr="00907F17">
              <w:rPr>
                <w:lang w:val="pt-BR"/>
              </w:rPr>
              <w:t xml:space="preserve"> </w:t>
            </w:r>
            <w:r w:rsidR="00237E39" w:rsidRPr="00237E39">
              <w:rPr>
                <w:highlight w:val="yellow"/>
                <w:lang w:val="es-CL"/>
              </w:rPr>
              <w:t>XXX</w:t>
            </w:r>
          </w:p>
          <w:p w14:paraId="5B56B8EC" w14:textId="5681ED3D" w:rsidR="00C67F12" w:rsidRPr="00907F17" w:rsidRDefault="00273E59" w:rsidP="00C67F12">
            <w:pPr>
              <w:rPr>
                <w:lang w:val="pt-BR"/>
              </w:rPr>
            </w:pPr>
            <w:proofErr w:type="spellStart"/>
            <w:r w:rsidRPr="00907F17">
              <w:rPr>
                <w:lang w:val="en-US"/>
              </w:rPr>
              <w:t>Universidade</w:t>
            </w:r>
            <w:proofErr w:type="spellEnd"/>
            <w:r w:rsidRPr="00907F17">
              <w:rPr>
                <w:lang w:val="en-US"/>
              </w:rPr>
              <w:t xml:space="preserve"> de </w:t>
            </w:r>
            <w:r w:rsidR="00184F72" w:rsidRPr="00907F17">
              <w:rPr>
                <w:lang w:val="pt-BR"/>
              </w:rPr>
              <w:t>São Paulo</w:t>
            </w:r>
          </w:p>
        </w:tc>
      </w:tr>
    </w:tbl>
    <w:p w14:paraId="27E7B5C7" w14:textId="77777777" w:rsidR="00C67F12" w:rsidRPr="00907F17" w:rsidRDefault="00C67F12" w:rsidP="00C67F12">
      <w:pPr>
        <w:rPr>
          <w:lang w:val="pt-BR"/>
        </w:rPr>
      </w:pPr>
    </w:p>
    <w:p w14:paraId="7F35487D" w14:textId="01748C0F" w:rsidR="00C67F12" w:rsidRPr="00907F17" w:rsidRDefault="004568C4" w:rsidP="00C67F12">
      <w:pPr>
        <w:rPr>
          <w:lang w:val="en-GB"/>
        </w:rPr>
      </w:pPr>
      <w:r w:rsidRPr="00907F17">
        <w:rPr>
          <w:lang w:val="en-GB"/>
        </w:rPr>
        <w:t>…………………………………..</w:t>
      </w:r>
    </w:p>
    <w:p w14:paraId="19DD9F8F" w14:textId="77777777" w:rsidR="00237E39" w:rsidRDefault="00237E39" w:rsidP="00C67F12">
      <w:pPr>
        <w:rPr>
          <w:lang w:val="en-GB"/>
        </w:rPr>
      </w:pPr>
      <w:r w:rsidRPr="00237E39">
        <w:rPr>
          <w:highlight w:val="yellow"/>
          <w:lang w:val="es-CL"/>
        </w:rPr>
        <w:t>XXX</w:t>
      </w:r>
      <w:r w:rsidRPr="00907F17">
        <w:rPr>
          <w:lang w:val="en-GB"/>
        </w:rPr>
        <w:t xml:space="preserve"> </w:t>
      </w:r>
    </w:p>
    <w:p w14:paraId="4DBE99FB" w14:textId="7282AAC1" w:rsidR="00C67F12" w:rsidRPr="00613784" w:rsidRDefault="00273E59" w:rsidP="00C67F12">
      <w:pPr>
        <w:rPr>
          <w:lang w:val="en-GB"/>
        </w:rPr>
      </w:pPr>
      <w:proofErr w:type="spellStart"/>
      <w:r w:rsidRPr="00907F17">
        <w:rPr>
          <w:lang w:val="en-GB"/>
        </w:rPr>
        <w:t>Doutorando</w:t>
      </w:r>
      <w:proofErr w:type="spellEnd"/>
      <w:r w:rsidRPr="00907F17">
        <w:rPr>
          <w:lang w:val="en-GB"/>
        </w:rPr>
        <w:t>(a)</w:t>
      </w:r>
    </w:p>
    <w:p w14:paraId="24261BE9" w14:textId="77777777" w:rsidR="00C67F12" w:rsidRPr="00613784" w:rsidRDefault="00C67F12" w:rsidP="00C67F12">
      <w:pPr>
        <w:rPr>
          <w:lang w:val="en-GB"/>
        </w:rPr>
      </w:pPr>
    </w:p>
    <w:p w14:paraId="6509786F" w14:textId="77777777" w:rsidR="00C67F12" w:rsidRPr="00613784" w:rsidRDefault="00C67F12" w:rsidP="00C67F12">
      <w:pPr>
        <w:rPr>
          <w:b/>
          <w:lang w:val="en-GB"/>
        </w:rPr>
      </w:pPr>
    </w:p>
    <w:p w14:paraId="375E1C68" w14:textId="77777777" w:rsidR="00700755" w:rsidRPr="00613784" w:rsidRDefault="00700755" w:rsidP="00F53320">
      <w:pPr>
        <w:rPr>
          <w:lang w:val="en-GB"/>
        </w:rPr>
      </w:pPr>
    </w:p>
    <w:sectPr w:rsidR="00700755" w:rsidRPr="00613784" w:rsidSect="001B3AA1">
      <w:headerReference w:type="default" r:id="rId8"/>
      <w:pgSz w:w="11907" w:h="16840" w:code="9"/>
      <w:pgMar w:top="1295" w:right="1418" w:bottom="1418" w:left="1418" w:header="7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D64C" w14:textId="77777777" w:rsidR="00EF51E7" w:rsidRDefault="00EF51E7" w:rsidP="001B3AA1">
      <w:r>
        <w:separator/>
      </w:r>
    </w:p>
  </w:endnote>
  <w:endnote w:type="continuationSeparator" w:id="0">
    <w:p w14:paraId="24F412F4" w14:textId="77777777" w:rsidR="00EF51E7" w:rsidRDefault="00EF51E7" w:rsidP="001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EF87" w14:textId="77777777" w:rsidR="00EF51E7" w:rsidRDefault="00EF51E7" w:rsidP="001B3AA1">
      <w:r>
        <w:separator/>
      </w:r>
    </w:p>
  </w:footnote>
  <w:footnote w:type="continuationSeparator" w:id="0">
    <w:p w14:paraId="63FAC445" w14:textId="77777777" w:rsidR="00EF51E7" w:rsidRDefault="00EF51E7" w:rsidP="001B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6064" w14:textId="18FDC6EE" w:rsidR="001B3AA1" w:rsidRDefault="001B3AA1">
    <w:pPr>
      <w:pStyle w:val="Cabealho"/>
      <w:rPr>
        <w:b/>
        <w:sz w:val="28"/>
        <w:szCs w:val="28"/>
        <w:lang w:val="en-US"/>
      </w:rPr>
    </w:pPr>
    <w:r w:rsidRPr="00942C6C">
      <w:rPr>
        <w:b/>
        <w:sz w:val="28"/>
        <w:szCs w:val="28"/>
        <w:lang w:val="en-US"/>
      </w:rPr>
      <w:t xml:space="preserve">  </w:t>
    </w:r>
    <w:r w:rsidRPr="0021194B">
      <w:rPr>
        <w:b/>
        <w:noProof/>
        <w:sz w:val="28"/>
        <w:szCs w:val="28"/>
        <w:lang w:val="pt-BR" w:eastAsia="pt-BR"/>
      </w:rPr>
      <w:drawing>
        <wp:inline distT="0" distB="0" distL="0" distR="0" wp14:anchorId="677BF16C" wp14:editId="32AF6490">
          <wp:extent cx="1809345" cy="486383"/>
          <wp:effectExtent l="0" t="0" r="0" b="0"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97" cy="49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2C6C">
      <w:rPr>
        <w:b/>
        <w:sz w:val="28"/>
        <w:szCs w:val="28"/>
        <w:lang w:val="en-US"/>
      </w:rPr>
      <w:tab/>
    </w:r>
    <w:r w:rsidRPr="00942C6C"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 xml:space="preserve">                             </w:t>
    </w:r>
    <w:r>
      <w:rPr>
        <w:b/>
        <w:noProof/>
        <w:sz w:val="28"/>
        <w:szCs w:val="28"/>
        <w:lang w:val="pt-BR" w:eastAsia="pt-BR"/>
      </w:rPr>
      <w:drawing>
        <wp:inline distT="0" distB="0" distL="0" distR="0" wp14:anchorId="5770C312" wp14:editId="0DB1B20C">
          <wp:extent cx="671208" cy="776947"/>
          <wp:effectExtent l="0" t="0" r="1905" b="0"/>
          <wp:docPr id="4" name="Imagem 4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75" cy="78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54DF5" w14:textId="298C1FA7" w:rsidR="001B3AA1" w:rsidRDefault="001B3AA1">
    <w:pPr>
      <w:pStyle w:val="Cabealho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7198A" wp14:editId="42E260F2">
              <wp:simplePos x="0" y="0"/>
              <wp:positionH relativeFrom="column">
                <wp:posOffset>4241</wp:posOffset>
              </wp:positionH>
              <wp:positionV relativeFrom="paragraph">
                <wp:posOffset>73552</wp:posOffset>
              </wp:positionV>
              <wp:extent cx="5466945" cy="0"/>
              <wp:effectExtent l="0" t="0" r="6985" b="1270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6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75BA6026" id="Conector Re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8pt" to="430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14:paraId="7ED7FC37" w14:textId="77777777" w:rsidR="001B3AA1" w:rsidRDefault="001B3A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B1"/>
    <w:multiLevelType w:val="hybridMultilevel"/>
    <w:tmpl w:val="5CB4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13D"/>
    <w:multiLevelType w:val="hybridMultilevel"/>
    <w:tmpl w:val="F8C43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56F16"/>
    <w:multiLevelType w:val="hybridMultilevel"/>
    <w:tmpl w:val="BDCE0D90"/>
    <w:lvl w:ilvl="0" w:tplc="70C263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1F8"/>
    <w:multiLevelType w:val="hybridMultilevel"/>
    <w:tmpl w:val="BFCC69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C51"/>
    <w:multiLevelType w:val="hybridMultilevel"/>
    <w:tmpl w:val="0A5E08EE"/>
    <w:lvl w:ilvl="0" w:tplc="70C26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308B7"/>
    <w:multiLevelType w:val="hybridMultilevel"/>
    <w:tmpl w:val="8144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5CD7"/>
    <w:multiLevelType w:val="hybridMultilevel"/>
    <w:tmpl w:val="DC1E2E8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07C50"/>
    <w:multiLevelType w:val="hybridMultilevel"/>
    <w:tmpl w:val="386A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A90A0A"/>
    <w:multiLevelType w:val="hybridMultilevel"/>
    <w:tmpl w:val="A3081940"/>
    <w:lvl w:ilvl="0" w:tplc="70C26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F4FCE"/>
    <w:multiLevelType w:val="hybridMultilevel"/>
    <w:tmpl w:val="B3E263D4"/>
    <w:lvl w:ilvl="0" w:tplc="70C26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F40064"/>
    <w:multiLevelType w:val="hybridMultilevel"/>
    <w:tmpl w:val="194E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B3B78"/>
    <w:multiLevelType w:val="hybridMultilevel"/>
    <w:tmpl w:val="55AAE8F6"/>
    <w:lvl w:ilvl="0" w:tplc="B4CC838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0344"/>
    <w:multiLevelType w:val="hybridMultilevel"/>
    <w:tmpl w:val="2C368FAE"/>
    <w:lvl w:ilvl="0" w:tplc="87344D0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67AF"/>
    <w:multiLevelType w:val="hybridMultilevel"/>
    <w:tmpl w:val="E60E40A8"/>
    <w:lvl w:ilvl="0" w:tplc="70C263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118C"/>
    <w:multiLevelType w:val="hybridMultilevel"/>
    <w:tmpl w:val="C4F235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DFC"/>
    <w:multiLevelType w:val="hybridMultilevel"/>
    <w:tmpl w:val="DB7CBF3A"/>
    <w:lvl w:ilvl="0" w:tplc="397EF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3652"/>
    <w:multiLevelType w:val="hybridMultilevel"/>
    <w:tmpl w:val="EF6C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C76FB"/>
    <w:multiLevelType w:val="hybridMultilevel"/>
    <w:tmpl w:val="B3287B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80266"/>
    <w:multiLevelType w:val="hybridMultilevel"/>
    <w:tmpl w:val="7F9A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65AE"/>
    <w:multiLevelType w:val="hybridMultilevel"/>
    <w:tmpl w:val="5C105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7060"/>
    <w:multiLevelType w:val="hybridMultilevel"/>
    <w:tmpl w:val="A70C1E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18"/>
  </w:num>
  <w:num w:numId="8">
    <w:abstractNumId w:val="10"/>
  </w:num>
  <w:num w:numId="9">
    <w:abstractNumId w:val="16"/>
  </w:num>
  <w:num w:numId="10">
    <w:abstractNumId w:val="7"/>
  </w:num>
  <w:num w:numId="11">
    <w:abstractNumId w:val="19"/>
  </w:num>
  <w:num w:numId="12">
    <w:abstractNumId w:val="9"/>
  </w:num>
  <w:num w:numId="13">
    <w:abstractNumId w:val="6"/>
  </w:num>
  <w:num w:numId="14">
    <w:abstractNumId w:val="20"/>
  </w:num>
  <w:num w:numId="15">
    <w:abstractNumId w:val="17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DAzNjA3NzI1M7VU0lEKTi0uzszPAykwrgUA/pPkaCwAAAA="/>
  </w:docVars>
  <w:rsids>
    <w:rsidRoot w:val="00D91DF3"/>
    <w:rsid w:val="00001D70"/>
    <w:rsid w:val="000062C8"/>
    <w:rsid w:val="000107F3"/>
    <w:rsid w:val="000146F9"/>
    <w:rsid w:val="00042830"/>
    <w:rsid w:val="00043AD2"/>
    <w:rsid w:val="00052118"/>
    <w:rsid w:val="00057959"/>
    <w:rsid w:val="000622DC"/>
    <w:rsid w:val="0007105C"/>
    <w:rsid w:val="0009772B"/>
    <w:rsid w:val="000B0EB0"/>
    <w:rsid w:val="000B108D"/>
    <w:rsid w:val="000B6F20"/>
    <w:rsid w:val="000C228F"/>
    <w:rsid w:val="000D0CEC"/>
    <w:rsid w:val="000F0278"/>
    <w:rsid w:val="0010439C"/>
    <w:rsid w:val="00111F78"/>
    <w:rsid w:val="00112FFA"/>
    <w:rsid w:val="0011630D"/>
    <w:rsid w:val="00116BF8"/>
    <w:rsid w:val="00122225"/>
    <w:rsid w:val="00142858"/>
    <w:rsid w:val="0014662F"/>
    <w:rsid w:val="00152687"/>
    <w:rsid w:val="001768B9"/>
    <w:rsid w:val="00184F72"/>
    <w:rsid w:val="00192D4D"/>
    <w:rsid w:val="001A68EB"/>
    <w:rsid w:val="001B102A"/>
    <w:rsid w:val="001B329A"/>
    <w:rsid w:val="001B3973"/>
    <w:rsid w:val="001B3AA1"/>
    <w:rsid w:val="001C21A1"/>
    <w:rsid w:val="001C2427"/>
    <w:rsid w:val="001C3F72"/>
    <w:rsid w:val="001C5B4B"/>
    <w:rsid w:val="001E122E"/>
    <w:rsid w:val="001F213C"/>
    <w:rsid w:val="0021194B"/>
    <w:rsid w:val="0022188A"/>
    <w:rsid w:val="00227EE4"/>
    <w:rsid w:val="0023131A"/>
    <w:rsid w:val="00237E39"/>
    <w:rsid w:val="00241055"/>
    <w:rsid w:val="00245E60"/>
    <w:rsid w:val="0025116E"/>
    <w:rsid w:val="00252F27"/>
    <w:rsid w:val="00256071"/>
    <w:rsid w:val="00273E59"/>
    <w:rsid w:val="002748A9"/>
    <w:rsid w:val="0029037B"/>
    <w:rsid w:val="00293F5C"/>
    <w:rsid w:val="002963EA"/>
    <w:rsid w:val="002A5915"/>
    <w:rsid w:val="002B0616"/>
    <w:rsid w:val="002D5EAC"/>
    <w:rsid w:val="002E1D8D"/>
    <w:rsid w:val="002E27F8"/>
    <w:rsid w:val="002E4746"/>
    <w:rsid w:val="002F2AFF"/>
    <w:rsid w:val="002F630C"/>
    <w:rsid w:val="002F7D1C"/>
    <w:rsid w:val="00303D09"/>
    <w:rsid w:val="0030709D"/>
    <w:rsid w:val="00322216"/>
    <w:rsid w:val="00324E7A"/>
    <w:rsid w:val="003268F4"/>
    <w:rsid w:val="0032794C"/>
    <w:rsid w:val="00344EC3"/>
    <w:rsid w:val="0034534E"/>
    <w:rsid w:val="00355604"/>
    <w:rsid w:val="00357F06"/>
    <w:rsid w:val="00363FB4"/>
    <w:rsid w:val="00364D0C"/>
    <w:rsid w:val="00366118"/>
    <w:rsid w:val="0036644E"/>
    <w:rsid w:val="00367185"/>
    <w:rsid w:val="003848E2"/>
    <w:rsid w:val="003A0136"/>
    <w:rsid w:val="003A625D"/>
    <w:rsid w:val="003A6F6E"/>
    <w:rsid w:val="003A726F"/>
    <w:rsid w:val="003B067D"/>
    <w:rsid w:val="003C35C3"/>
    <w:rsid w:val="003C714D"/>
    <w:rsid w:val="003D20D1"/>
    <w:rsid w:val="003D7DA7"/>
    <w:rsid w:val="003E4BFB"/>
    <w:rsid w:val="003E7857"/>
    <w:rsid w:val="003F25B4"/>
    <w:rsid w:val="003F2B62"/>
    <w:rsid w:val="00404F39"/>
    <w:rsid w:val="00415028"/>
    <w:rsid w:val="00416BF3"/>
    <w:rsid w:val="0042107A"/>
    <w:rsid w:val="00421E98"/>
    <w:rsid w:val="00422D9E"/>
    <w:rsid w:val="00427C78"/>
    <w:rsid w:val="0043355F"/>
    <w:rsid w:val="004346FC"/>
    <w:rsid w:val="0044221D"/>
    <w:rsid w:val="00442AEC"/>
    <w:rsid w:val="004449E9"/>
    <w:rsid w:val="00451FE0"/>
    <w:rsid w:val="004568C4"/>
    <w:rsid w:val="004600C9"/>
    <w:rsid w:val="00462D26"/>
    <w:rsid w:val="00465730"/>
    <w:rsid w:val="00466811"/>
    <w:rsid w:val="004909E1"/>
    <w:rsid w:val="0049437A"/>
    <w:rsid w:val="00495B95"/>
    <w:rsid w:val="00495D36"/>
    <w:rsid w:val="004A3668"/>
    <w:rsid w:val="004A72F4"/>
    <w:rsid w:val="004B41C5"/>
    <w:rsid w:val="004C0510"/>
    <w:rsid w:val="004C063C"/>
    <w:rsid w:val="004F3538"/>
    <w:rsid w:val="004F5CDB"/>
    <w:rsid w:val="00501A93"/>
    <w:rsid w:val="00502AC9"/>
    <w:rsid w:val="0051155D"/>
    <w:rsid w:val="00514B42"/>
    <w:rsid w:val="00515551"/>
    <w:rsid w:val="00516111"/>
    <w:rsid w:val="00516EA0"/>
    <w:rsid w:val="0052621E"/>
    <w:rsid w:val="00532D3C"/>
    <w:rsid w:val="005344FA"/>
    <w:rsid w:val="00535D0A"/>
    <w:rsid w:val="005422A3"/>
    <w:rsid w:val="0055296F"/>
    <w:rsid w:val="00573872"/>
    <w:rsid w:val="00577316"/>
    <w:rsid w:val="00580AA1"/>
    <w:rsid w:val="00582786"/>
    <w:rsid w:val="00585193"/>
    <w:rsid w:val="00587880"/>
    <w:rsid w:val="00594CBC"/>
    <w:rsid w:val="005A01B6"/>
    <w:rsid w:val="005A10BB"/>
    <w:rsid w:val="005A5C8A"/>
    <w:rsid w:val="005A6628"/>
    <w:rsid w:val="005B5B55"/>
    <w:rsid w:val="005C6ED8"/>
    <w:rsid w:val="005D546F"/>
    <w:rsid w:val="005E2CF9"/>
    <w:rsid w:val="005E4A9B"/>
    <w:rsid w:val="005F7403"/>
    <w:rsid w:val="005F7DAA"/>
    <w:rsid w:val="00602139"/>
    <w:rsid w:val="00613784"/>
    <w:rsid w:val="0062032C"/>
    <w:rsid w:val="00634C64"/>
    <w:rsid w:val="006375D7"/>
    <w:rsid w:val="006508C7"/>
    <w:rsid w:val="006617D9"/>
    <w:rsid w:val="00662EFE"/>
    <w:rsid w:val="00673204"/>
    <w:rsid w:val="00674355"/>
    <w:rsid w:val="006810D8"/>
    <w:rsid w:val="00682854"/>
    <w:rsid w:val="00682C10"/>
    <w:rsid w:val="00686169"/>
    <w:rsid w:val="006A536D"/>
    <w:rsid w:val="006A77DD"/>
    <w:rsid w:val="006B0158"/>
    <w:rsid w:val="006B114D"/>
    <w:rsid w:val="006B170F"/>
    <w:rsid w:val="006B2414"/>
    <w:rsid w:val="006C39F1"/>
    <w:rsid w:val="006C52F4"/>
    <w:rsid w:val="006D60D2"/>
    <w:rsid w:val="006E0D66"/>
    <w:rsid w:val="006F0201"/>
    <w:rsid w:val="006F051B"/>
    <w:rsid w:val="006F78EB"/>
    <w:rsid w:val="00700755"/>
    <w:rsid w:val="00700918"/>
    <w:rsid w:val="00707A21"/>
    <w:rsid w:val="00707A67"/>
    <w:rsid w:val="00707ECC"/>
    <w:rsid w:val="0071287A"/>
    <w:rsid w:val="00715DBF"/>
    <w:rsid w:val="00720DB1"/>
    <w:rsid w:val="00721438"/>
    <w:rsid w:val="00722AFA"/>
    <w:rsid w:val="00725898"/>
    <w:rsid w:val="00726E52"/>
    <w:rsid w:val="00743BAF"/>
    <w:rsid w:val="007449E6"/>
    <w:rsid w:val="00744D6D"/>
    <w:rsid w:val="00750FF6"/>
    <w:rsid w:val="0075369B"/>
    <w:rsid w:val="00763192"/>
    <w:rsid w:val="00770DB3"/>
    <w:rsid w:val="007732DE"/>
    <w:rsid w:val="00775DA9"/>
    <w:rsid w:val="00791DA1"/>
    <w:rsid w:val="00791FD5"/>
    <w:rsid w:val="00794211"/>
    <w:rsid w:val="007942F0"/>
    <w:rsid w:val="00794980"/>
    <w:rsid w:val="007A630B"/>
    <w:rsid w:val="007B1C63"/>
    <w:rsid w:val="007B352F"/>
    <w:rsid w:val="007B4708"/>
    <w:rsid w:val="007B5A1D"/>
    <w:rsid w:val="007D1414"/>
    <w:rsid w:val="007D3437"/>
    <w:rsid w:val="007D4C69"/>
    <w:rsid w:val="007E3BC6"/>
    <w:rsid w:val="007E6DAB"/>
    <w:rsid w:val="007E71D2"/>
    <w:rsid w:val="007F315F"/>
    <w:rsid w:val="007F72C1"/>
    <w:rsid w:val="0080068E"/>
    <w:rsid w:val="008031E0"/>
    <w:rsid w:val="0080610B"/>
    <w:rsid w:val="008244A8"/>
    <w:rsid w:val="0082675B"/>
    <w:rsid w:val="0083226F"/>
    <w:rsid w:val="0083664D"/>
    <w:rsid w:val="00837CF3"/>
    <w:rsid w:val="008415E6"/>
    <w:rsid w:val="00841DAD"/>
    <w:rsid w:val="0084689D"/>
    <w:rsid w:val="0085109A"/>
    <w:rsid w:val="008607CB"/>
    <w:rsid w:val="008615A7"/>
    <w:rsid w:val="00862D8E"/>
    <w:rsid w:val="008678C4"/>
    <w:rsid w:val="00870DE9"/>
    <w:rsid w:val="00875E2D"/>
    <w:rsid w:val="00881FEF"/>
    <w:rsid w:val="008828F9"/>
    <w:rsid w:val="008931B5"/>
    <w:rsid w:val="0089525F"/>
    <w:rsid w:val="008953BC"/>
    <w:rsid w:val="008A3CFE"/>
    <w:rsid w:val="008A4A25"/>
    <w:rsid w:val="008B308C"/>
    <w:rsid w:val="008B4334"/>
    <w:rsid w:val="008B4BA1"/>
    <w:rsid w:val="008D4764"/>
    <w:rsid w:val="008D57D7"/>
    <w:rsid w:val="008E65DD"/>
    <w:rsid w:val="008F282B"/>
    <w:rsid w:val="008F5BB3"/>
    <w:rsid w:val="0090367A"/>
    <w:rsid w:val="0090471A"/>
    <w:rsid w:val="00907F17"/>
    <w:rsid w:val="009143B0"/>
    <w:rsid w:val="00915143"/>
    <w:rsid w:val="00916D1D"/>
    <w:rsid w:val="00934954"/>
    <w:rsid w:val="00937BF5"/>
    <w:rsid w:val="00941F3E"/>
    <w:rsid w:val="00942C6C"/>
    <w:rsid w:val="0094666C"/>
    <w:rsid w:val="00951251"/>
    <w:rsid w:val="00956993"/>
    <w:rsid w:val="00962EB3"/>
    <w:rsid w:val="00972CFF"/>
    <w:rsid w:val="00973B0F"/>
    <w:rsid w:val="00976271"/>
    <w:rsid w:val="009763B9"/>
    <w:rsid w:val="00976F6C"/>
    <w:rsid w:val="00980B66"/>
    <w:rsid w:val="00983FC7"/>
    <w:rsid w:val="0098671C"/>
    <w:rsid w:val="00992F55"/>
    <w:rsid w:val="009A1F79"/>
    <w:rsid w:val="009A22AD"/>
    <w:rsid w:val="009A47FE"/>
    <w:rsid w:val="009A548A"/>
    <w:rsid w:val="009B68E5"/>
    <w:rsid w:val="009C5FAC"/>
    <w:rsid w:val="009D7543"/>
    <w:rsid w:val="009E1485"/>
    <w:rsid w:val="009E2BCA"/>
    <w:rsid w:val="009E44EA"/>
    <w:rsid w:val="009E53E6"/>
    <w:rsid w:val="009E7AB9"/>
    <w:rsid w:val="00A259DB"/>
    <w:rsid w:val="00A2758F"/>
    <w:rsid w:val="00A3094E"/>
    <w:rsid w:val="00A44C30"/>
    <w:rsid w:val="00A45D4A"/>
    <w:rsid w:val="00A509D6"/>
    <w:rsid w:val="00A61E89"/>
    <w:rsid w:val="00A649A9"/>
    <w:rsid w:val="00A64A81"/>
    <w:rsid w:val="00A76A6C"/>
    <w:rsid w:val="00A864D7"/>
    <w:rsid w:val="00A97CD8"/>
    <w:rsid w:val="00AA7455"/>
    <w:rsid w:val="00AB3933"/>
    <w:rsid w:val="00AB5692"/>
    <w:rsid w:val="00AC21AC"/>
    <w:rsid w:val="00AD05FD"/>
    <w:rsid w:val="00AD5FE3"/>
    <w:rsid w:val="00AD65B8"/>
    <w:rsid w:val="00AF030B"/>
    <w:rsid w:val="00B11189"/>
    <w:rsid w:val="00B114F7"/>
    <w:rsid w:val="00B25351"/>
    <w:rsid w:val="00B332EA"/>
    <w:rsid w:val="00B33CDD"/>
    <w:rsid w:val="00B52B83"/>
    <w:rsid w:val="00B53410"/>
    <w:rsid w:val="00B53B79"/>
    <w:rsid w:val="00B61C5C"/>
    <w:rsid w:val="00B66FEF"/>
    <w:rsid w:val="00B72E78"/>
    <w:rsid w:val="00B824A6"/>
    <w:rsid w:val="00B9368E"/>
    <w:rsid w:val="00BA08E5"/>
    <w:rsid w:val="00BA1B95"/>
    <w:rsid w:val="00BA5450"/>
    <w:rsid w:val="00BA5E3D"/>
    <w:rsid w:val="00BB3AF0"/>
    <w:rsid w:val="00BB48F3"/>
    <w:rsid w:val="00BB627F"/>
    <w:rsid w:val="00BB636C"/>
    <w:rsid w:val="00BC323D"/>
    <w:rsid w:val="00BC4110"/>
    <w:rsid w:val="00BC4961"/>
    <w:rsid w:val="00BC53F4"/>
    <w:rsid w:val="00BC74C9"/>
    <w:rsid w:val="00BD0843"/>
    <w:rsid w:val="00BD1DDA"/>
    <w:rsid w:val="00BD6922"/>
    <w:rsid w:val="00BE23F8"/>
    <w:rsid w:val="00BE2C88"/>
    <w:rsid w:val="00BF458B"/>
    <w:rsid w:val="00BF5E8B"/>
    <w:rsid w:val="00BF6592"/>
    <w:rsid w:val="00C04A3F"/>
    <w:rsid w:val="00C1473A"/>
    <w:rsid w:val="00C15BDE"/>
    <w:rsid w:val="00C31AFA"/>
    <w:rsid w:val="00C57EE9"/>
    <w:rsid w:val="00C67F12"/>
    <w:rsid w:val="00C705C0"/>
    <w:rsid w:val="00C70B91"/>
    <w:rsid w:val="00C744AB"/>
    <w:rsid w:val="00C862F0"/>
    <w:rsid w:val="00C90EFC"/>
    <w:rsid w:val="00C91B07"/>
    <w:rsid w:val="00CA3E6E"/>
    <w:rsid w:val="00CB0046"/>
    <w:rsid w:val="00CB50EC"/>
    <w:rsid w:val="00CC7DAF"/>
    <w:rsid w:val="00CE6191"/>
    <w:rsid w:val="00CF1C6C"/>
    <w:rsid w:val="00CF6586"/>
    <w:rsid w:val="00D071AB"/>
    <w:rsid w:val="00D2630A"/>
    <w:rsid w:val="00D30C8E"/>
    <w:rsid w:val="00D32107"/>
    <w:rsid w:val="00D338F9"/>
    <w:rsid w:val="00D3409D"/>
    <w:rsid w:val="00D36F02"/>
    <w:rsid w:val="00D5151E"/>
    <w:rsid w:val="00D57960"/>
    <w:rsid w:val="00D61B14"/>
    <w:rsid w:val="00D66333"/>
    <w:rsid w:val="00D715FF"/>
    <w:rsid w:val="00D825F3"/>
    <w:rsid w:val="00D8338E"/>
    <w:rsid w:val="00D86280"/>
    <w:rsid w:val="00D87382"/>
    <w:rsid w:val="00D9036B"/>
    <w:rsid w:val="00D91DF3"/>
    <w:rsid w:val="00D92C3A"/>
    <w:rsid w:val="00DA1892"/>
    <w:rsid w:val="00DA483F"/>
    <w:rsid w:val="00DB13B8"/>
    <w:rsid w:val="00DB49F3"/>
    <w:rsid w:val="00DB6DFC"/>
    <w:rsid w:val="00DC1BCD"/>
    <w:rsid w:val="00DC711C"/>
    <w:rsid w:val="00DD1396"/>
    <w:rsid w:val="00DD6658"/>
    <w:rsid w:val="00DE0535"/>
    <w:rsid w:val="00DE4C91"/>
    <w:rsid w:val="00DE4EC8"/>
    <w:rsid w:val="00DE701A"/>
    <w:rsid w:val="00DF04DA"/>
    <w:rsid w:val="00DF0D53"/>
    <w:rsid w:val="00DF2FF4"/>
    <w:rsid w:val="00E05AA7"/>
    <w:rsid w:val="00E15E38"/>
    <w:rsid w:val="00E2103C"/>
    <w:rsid w:val="00E24668"/>
    <w:rsid w:val="00E27AE9"/>
    <w:rsid w:val="00E33E83"/>
    <w:rsid w:val="00E34376"/>
    <w:rsid w:val="00E40369"/>
    <w:rsid w:val="00E41A27"/>
    <w:rsid w:val="00E446E8"/>
    <w:rsid w:val="00E51B7A"/>
    <w:rsid w:val="00E54883"/>
    <w:rsid w:val="00E55ED0"/>
    <w:rsid w:val="00E77F35"/>
    <w:rsid w:val="00E82114"/>
    <w:rsid w:val="00E8563B"/>
    <w:rsid w:val="00E85704"/>
    <w:rsid w:val="00E8699D"/>
    <w:rsid w:val="00E872D9"/>
    <w:rsid w:val="00E938F7"/>
    <w:rsid w:val="00E939B9"/>
    <w:rsid w:val="00E95FF2"/>
    <w:rsid w:val="00EC3F50"/>
    <w:rsid w:val="00EC4380"/>
    <w:rsid w:val="00EE1AE4"/>
    <w:rsid w:val="00EE7863"/>
    <w:rsid w:val="00EF30EC"/>
    <w:rsid w:val="00EF51E7"/>
    <w:rsid w:val="00F06331"/>
    <w:rsid w:val="00F13C93"/>
    <w:rsid w:val="00F33518"/>
    <w:rsid w:val="00F42FFB"/>
    <w:rsid w:val="00F44702"/>
    <w:rsid w:val="00F46C86"/>
    <w:rsid w:val="00F53320"/>
    <w:rsid w:val="00F57986"/>
    <w:rsid w:val="00F62035"/>
    <w:rsid w:val="00F71B04"/>
    <w:rsid w:val="00F73110"/>
    <w:rsid w:val="00F85C50"/>
    <w:rsid w:val="00F92F1D"/>
    <w:rsid w:val="00F93A2A"/>
    <w:rsid w:val="00FB0557"/>
    <w:rsid w:val="00FC10D4"/>
    <w:rsid w:val="00FC2B8D"/>
    <w:rsid w:val="00FD1876"/>
    <w:rsid w:val="00FD2EBF"/>
    <w:rsid w:val="00FE0BBD"/>
    <w:rsid w:val="00FE6542"/>
    <w:rsid w:val="00FE69A6"/>
    <w:rsid w:val="00FE6C6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C3595"/>
  <w15:docId w15:val="{10A4F8FB-7B50-4528-9D88-296E32B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58"/>
    <w:rPr>
      <w:sz w:val="24"/>
      <w:szCs w:val="24"/>
      <w:lang w:val="nl-NL" w:eastAsia="nl-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2032C"/>
    <w:rPr>
      <w:color w:val="0000FF"/>
      <w:u w:val="single"/>
    </w:rPr>
  </w:style>
  <w:style w:type="table" w:styleId="Tabelacomgrade">
    <w:name w:val="Table Grid"/>
    <w:basedOn w:val="Tabelanormal"/>
    <w:rsid w:val="00A4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76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B4B"/>
    <w:pPr>
      <w:ind w:left="708"/>
    </w:pPr>
  </w:style>
  <w:style w:type="character" w:styleId="Refdecomentrio">
    <w:name w:val="annotation reference"/>
    <w:rsid w:val="00B52B8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2B8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52B83"/>
    <w:rPr>
      <w:lang w:val="nl-NL" w:eastAsia="nl-NL"/>
    </w:rPr>
  </w:style>
  <w:style w:type="paragraph" w:styleId="Cabealho">
    <w:name w:val="header"/>
    <w:basedOn w:val="Normal"/>
    <w:link w:val="CabealhoChar"/>
    <w:rsid w:val="001B3A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3AA1"/>
    <w:rPr>
      <w:sz w:val="24"/>
      <w:szCs w:val="24"/>
      <w:lang w:val="nl-NL" w:eastAsia="nl-NL"/>
    </w:rPr>
  </w:style>
  <w:style w:type="paragraph" w:styleId="Rodap">
    <w:name w:val="footer"/>
    <w:basedOn w:val="Normal"/>
    <w:link w:val="RodapChar"/>
    <w:rsid w:val="001B3A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3AA1"/>
    <w:rPr>
      <w:sz w:val="24"/>
      <w:szCs w:val="24"/>
      <w:lang w:val="nl-NL" w:eastAsia="nl-N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75D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75DA9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96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9B27-0B39-4511-BC0C-D6580CF4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9510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Opmerkingen m</vt:lpstr>
      <vt:lpstr>Opmerkingen m</vt:lpstr>
      <vt:lpstr>Opmerkingen m</vt:lpstr>
    </vt:vector>
  </TitlesOfParts>
  <Company>Rijksuniversiteit Groningen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Opmerkingen m</dc:title>
  <dc:creator>p126778</dc:creator>
  <cp:lastModifiedBy>Daniella Rodrigues</cp:lastModifiedBy>
  <cp:revision>2</cp:revision>
  <cp:lastPrinted>2016-08-31T12:20:00Z</cp:lastPrinted>
  <dcterms:created xsi:type="dcterms:W3CDTF">2023-02-28T19:00:00Z</dcterms:created>
  <dcterms:modified xsi:type="dcterms:W3CDTF">2023-02-28T19:00:00Z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  <property fmtid="{D5CDD505-2E9C-101B-9397-08002B2CF9AE}" pid="3" name="GrammarlyDocumentId">
    <vt:lpwstr>e3256a97ab38d5af7758fb753a95efd4feebdd472851d0f8472727c51f72618b</vt:lpwstr>
  </property>
</Properties>
</file>